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AD" w:rsidRPr="00D677A9" w:rsidRDefault="00EE2BAD" w:rsidP="00EE2BAD">
      <w:pPr>
        <w:pStyle w:val="berschrift2"/>
        <w:rPr>
          <w:sz w:val="20"/>
          <w:szCs w:val="20"/>
        </w:rPr>
      </w:pPr>
      <w:r>
        <w:rPr>
          <w:sz w:val="20"/>
          <w:szCs w:val="20"/>
        </w:rPr>
        <w:t xml:space="preserve">M1a: </w:t>
      </w:r>
      <w:r w:rsidRPr="00D677A9">
        <w:rPr>
          <w:sz w:val="20"/>
          <w:szCs w:val="20"/>
        </w:rPr>
        <w:t>„Grenze“</w:t>
      </w:r>
      <w:r>
        <w:rPr>
          <w:sz w:val="20"/>
          <w:szCs w:val="20"/>
        </w:rPr>
        <w:t>:</w:t>
      </w:r>
      <w:r w:rsidRPr="00D677A9">
        <w:rPr>
          <w:sz w:val="20"/>
          <w:szCs w:val="20"/>
        </w:rPr>
        <w:t xml:space="preserve"> Bedeutungen</w:t>
      </w:r>
      <w:r w:rsidRPr="00D677A9">
        <w:rPr>
          <w:rStyle w:val="helpref"/>
          <w:sz w:val="20"/>
          <w:szCs w:val="20"/>
        </w:rPr>
        <w:t xml:space="preserve"> </w:t>
      </w:r>
    </w:p>
    <w:p w:rsidR="00EE2BAD" w:rsidRPr="00D677A9" w:rsidRDefault="00EE2BAD" w:rsidP="00E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7A9">
        <w:rPr>
          <w:rStyle w:val="content"/>
          <w:sz w:val="20"/>
          <w:szCs w:val="20"/>
        </w:rPr>
        <w:t>1.a)</w:t>
      </w:r>
      <w:r>
        <w:rPr>
          <w:rStyle w:val="content"/>
          <w:sz w:val="20"/>
          <w:szCs w:val="20"/>
        </w:rPr>
        <w:t xml:space="preserve"> </w:t>
      </w:r>
      <w:hyperlink r:id="rId5" w:anchor="Bedeutung1a" w:history="1">
        <w:r w:rsidRPr="00D677A9">
          <w:rPr>
            <w:rStyle w:val="Hyperlink"/>
            <w:color w:val="auto"/>
            <w:sz w:val="20"/>
            <w:szCs w:val="20"/>
            <w:u w:val="none"/>
          </w:rPr>
          <w:t>durch entsprechend</w:t>
        </w:r>
        <w:r>
          <w:rPr>
            <w:rStyle w:val="Hyperlink"/>
            <w:color w:val="auto"/>
            <w:sz w:val="20"/>
            <w:szCs w:val="20"/>
          </w:rPr>
          <w:t>e Markierungen gekennzeichneter</w:t>
        </w:r>
        <w:r w:rsidRPr="00D677A9">
          <w:rPr>
            <w:rStyle w:val="Hyperlink"/>
            <w:color w:val="auto"/>
            <w:sz w:val="20"/>
            <w:szCs w:val="20"/>
            <w:u w:val="none"/>
          </w:rPr>
          <w:t xml:space="preserve"> Geländestreifen, der politische Gebilde (Länder, Staaten) voneinander trennt</w:t>
        </w:r>
      </w:hyperlink>
      <w:r w:rsidRPr="00D677A9">
        <w:rPr>
          <w:rStyle w:val="content"/>
          <w:sz w:val="20"/>
          <w:szCs w:val="20"/>
        </w:rPr>
        <w:t xml:space="preserve"> </w:t>
      </w:r>
    </w:p>
    <w:p w:rsidR="00EE2BAD" w:rsidRPr="00D677A9" w:rsidRDefault="00EE2BAD" w:rsidP="00E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7A9">
        <w:rPr>
          <w:rStyle w:val="content"/>
          <w:sz w:val="20"/>
          <w:szCs w:val="20"/>
        </w:rPr>
        <w:t>b)</w:t>
      </w:r>
      <w:hyperlink r:id="rId6" w:anchor="Bedeutung1b" w:history="1">
        <w:r w:rsidRPr="00D677A9">
          <w:rPr>
            <w:rStyle w:val="Hyperlink"/>
            <w:color w:val="auto"/>
            <w:sz w:val="20"/>
            <w:szCs w:val="20"/>
            <w:u w:val="none"/>
          </w:rPr>
          <w:t>Trennungslinie zwischen Gebieten, die im Besitz verschiedener Eigentümer sind oder sich durch natürliche Eigenschaften voneinander abgrenzen</w:t>
        </w:r>
      </w:hyperlink>
      <w:r w:rsidRPr="00D677A9">
        <w:rPr>
          <w:rStyle w:val="content"/>
          <w:sz w:val="20"/>
          <w:szCs w:val="20"/>
        </w:rPr>
        <w:t xml:space="preserve"> </w:t>
      </w:r>
    </w:p>
    <w:p w:rsidR="00EE2BAD" w:rsidRPr="00D677A9" w:rsidRDefault="00EE2BAD" w:rsidP="00E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7A9">
        <w:rPr>
          <w:sz w:val="20"/>
          <w:szCs w:val="20"/>
        </w:rPr>
        <w:t>c)</w:t>
      </w:r>
      <w:hyperlink r:id="rId7" w:anchor="Bedeutung1c" w:history="1">
        <w:r w:rsidRPr="00D677A9">
          <w:rPr>
            <w:rStyle w:val="Hyperlink"/>
            <w:color w:val="auto"/>
            <w:sz w:val="20"/>
            <w:szCs w:val="20"/>
            <w:u w:val="none"/>
          </w:rPr>
          <w:t>nur gedachte Trennungslinie unterschiedlicher, gegensätzlicher Bereiche und Erscheinungen o. Ä.</w:t>
        </w:r>
      </w:hyperlink>
      <w:r w:rsidRPr="00D677A9">
        <w:rPr>
          <w:rStyle w:val="content"/>
          <w:sz w:val="20"/>
          <w:szCs w:val="20"/>
        </w:rPr>
        <w:t xml:space="preserve"> </w:t>
      </w:r>
    </w:p>
    <w:p w:rsidR="00EE2BAD" w:rsidRPr="00D677A9" w:rsidRDefault="00EE2BAD" w:rsidP="00EE2BAD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Quelle: Duden Online. „Grenze, die“ </w:t>
      </w:r>
      <w:hyperlink r:id="rId8" w:history="1">
        <w:r w:rsidRPr="00BB5373">
          <w:rPr>
            <w:rStyle w:val="Hyperlink"/>
            <w:sz w:val="20"/>
            <w:szCs w:val="20"/>
          </w:rPr>
          <w:t>http://www.duden.de/rechtschreibung/Grenze</w:t>
        </w:r>
      </w:hyperlink>
      <w:r>
        <w:rPr>
          <w:sz w:val="20"/>
          <w:szCs w:val="20"/>
        </w:rPr>
        <w:t xml:space="preserve"> (Zugriff: 26.3.2015)                         © </w:t>
      </w:r>
      <w:hyperlink r:id="rId9" w:tooltip="Bibliographisches Institut GmbH" w:history="1">
        <w:r w:rsidRPr="00D677A9">
          <w:rPr>
            <w:rStyle w:val="Hyperlink"/>
            <w:color w:val="auto"/>
            <w:sz w:val="20"/>
            <w:szCs w:val="20"/>
            <w:u w:val="none"/>
          </w:rPr>
          <w:t>Bibliographisches Institut GmbH</w:t>
        </w:r>
      </w:hyperlink>
      <w:r w:rsidRPr="00D677A9">
        <w:rPr>
          <w:sz w:val="20"/>
          <w:szCs w:val="20"/>
        </w:rPr>
        <w:t>, 2013</w:t>
      </w:r>
    </w:p>
    <w:p w:rsidR="004D3EEB" w:rsidRDefault="004D3EEB">
      <w:bookmarkStart w:id="0" w:name="_GoBack"/>
      <w:bookmarkEnd w:id="0"/>
    </w:p>
    <w:sectPr w:rsidR="004D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61"/>
    <w:rsid w:val="00054B61"/>
    <w:rsid w:val="004D3EEB"/>
    <w:rsid w:val="009C5740"/>
    <w:rsid w:val="00E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BAD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EE2BAD"/>
    <w:rPr>
      <w:color w:val="0000FF" w:themeColor="hyperlink"/>
      <w:u w:val="single"/>
    </w:rPr>
  </w:style>
  <w:style w:type="character" w:customStyle="1" w:styleId="helpref">
    <w:name w:val="helpref"/>
    <w:basedOn w:val="Absatz-Standardschriftart"/>
    <w:rsid w:val="00EE2BAD"/>
  </w:style>
  <w:style w:type="character" w:customStyle="1" w:styleId="content">
    <w:name w:val="content"/>
    <w:basedOn w:val="Absatz-Standardschriftart"/>
    <w:rsid w:val="00EE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BAD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EE2BAD"/>
    <w:rPr>
      <w:color w:val="0000FF" w:themeColor="hyperlink"/>
      <w:u w:val="single"/>
    </w:rPr>
  </w:style>
  <w:style w:type="character" w:customStyle="1" w:styleId="helpref">
    <w:name w:val="helpref"/>
    <w:basedOn w:val="Absatz-Standardschriftart"/>
    <w:rsid w:val="00EE2BAD"/>
  </w:style>
  <w:style w:type="character" w:customStyle="1" w:styleId="content">
    <w:name w:val="content"/>
    <w:basedOn w:val="Absatz-Standardschriftart"/>
    <w:rsid w:val="00EE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rechtschreibung/Gren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den.de/rechtschreibung/Grenz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den.de/rechtschreibung/Gren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uden.de/rechtschreibung/Grenz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-media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Englisch</dc:creator>
  <cp:lastModifiedBy>Englisch</cp:lastModifiedBy>
  <cp:revision>2</cp:revision>
  <dcterms:created xsi:type="dcterms:W3CDTF">2015-03-26T17:28:00Z</dcterms:created>
  <dcterms:modified xsi:type="dcterms:W3CDTF">2015-03-26T17:28:00Z</dcterms:modified>
</cp:coreProperties>
</file>