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26" w:rsidRPr="00194D47" w:rsidRDefault="004A4626" w:rsidP="00194D47">
      <w:pPr>
        <w:pStyle w:val="Listenabsatz"/>
        <w:spacing w:before="200" w:after="360" w:line="276" w:lineRule="auto"/>
        <w:ind w:left="0"/>
        <w:jc w:val="both"/>
        <w:rPr>
          <w:rFonts w:ascii="Arial" w:hAnsi="Arial" w:cs="Arial"/>
          <w:b/>
          <w:sz w:val="24"/>
          <w:szCs w:val="24"/>
        </w:rPr>
      </w:pPr>
    </w:p>
    <w:tbl>
      <w:tblPr>
        <w:tblStyle w:val="Tabellenraster"/>
        <w:tblW w:w="0" w:type="auto"/>
        <w:tblLook w:val="04A0" w:firstRow="1" w:lastRow="0" w:firstColumn="1" w:lastColumn="0" w:noHBand="0" w:noVBand="1"/>
      </w:tblPr>
      <w:tblGrid>
        <w:gridCol w:w="3085"/>
        <w:gridCol w:w="6127"/>
      </w:tblGrid>
      <w:tr w:rsidR="00194D47" w:rsidRPr="00194D47" w:rsidTr="005A45F6">
        <w:tc>
          <w:tcPr>
            <w:tcW w:w="3085" w:type="dxa"/>
          </w:tcPr>
          <w:p w:rsidR="00194D47" w:rsidRPr="00194D47" w:rsidRDefault="00194D47" w:rsidP="005A45F6">
            <w:pPr>
              <w:rPr>
                <w:rFonts w:ascii="Arial" w:hAnsi="Arial" w:cs="Arial"/>
                <w:b/>
                <w:sz w:val="24"/>
              </w:rPr>
            </w:pPr>
            <w:r w:rsidRPr="00194D47">
              <w:rPr>
                <w:rFonts w:ascii="Arial" w:hAnsi="Arial" w:cs="Arial"/>
                <w:b/>
                <w:sz w:val="24"/>
              </w:rPr>
              <w:t>Name/E-Mail:</w:t>
            </w:r>
          </w:p>
        </w:tc>
        <w:tc>
          <w:tcPr>
            <w:tcW w:w="6127" w:type="dxa"/>
          </w:tcPr>
          <w:p w:rsidR="00194D47" w:rsidRPr="00194D47" w:rsidRDefault="00194D47" w:rsidP="00194D47">
            <w:pPr>
              <w:pStyle w:val="Kopfzeile"/>
              <w:pBdr>
                <w:bottom w:val="single" w:sz="4" w:space="1" w:color="auto"/>
              </w:pBdr>
              <w:spacing w:line="276" w:lineRule="auto"/>
              <w:jc w:val="both"/>
              <w:rPr>
                <w:rFonts w:ascii="Arial" w:hAnsi="Arial" w:cs="Arial"/>
                <w:sz w:val="24"/>
                <w:szCs w:val="24"/>
              </w:rPr>
            </w:pPr>
            <w:r w:rsidRPr="00194D47">
              <w:rPr>
                <w:rFonts w:ascii="Arial" w:hAnsi="Arial" w:cs="Arial"/>
                <w:sz w:val="24"/>
                <w:szCs w:val="24"/>
              </w:rPr>
              <w:t>Anja Eder</w:t>
            </w:r>
            <w:r w:rsidRPr="00194D47">
              <w:rPr>
                <w:rFonts w:ascii="Arial" w:hAnsi="Arial" w:cs="Arial"/>
                <w:sz w:val="24"/>
              </w:rPr>
              <w:t xml:space="preserve">, </w:t>
            </w:r>
            <w:hyperlink r:id="rId8" w:history="1">
              <w:r w:rsidRPr="00194D47">
                <w:rPr>
                  <w:rStyle w:val="Hyperlink"/>
                  <w:rFonts w:ascii="Arial" w:hAnsi="Arial" w:cs="Arial"/>
                  <w:sz w:val="24"/>
                  <w:szCs w:val="24"/>
                </w:rPr>
                <w:t>Anja.Eder@stud.sbg.ac.at</w:t>
              </w:r>
            </w:hyperlink>
          </w:p>
        </w:tc>
      </w:tr>
      <w:tr w:rsidR="00194D47" w:rsidRPr="00194D47" w:rsidTr="005A45F6">
        <w:tc>
          <w:tcPr>
            <w:tcW w:w="3085" w:type="dxa"/>
          </w:tcPr>
          <w:p w:rsidR="00194D47" w:rsidRPr="00194D47" w:rsidRDefault="00194D47" w:rsidP="005A45F6">
            <w:pPr>
              <w:rPr>
                <w:rFonts w:ascii="Arial" w:hAnsi="Arial" w:cs="Arial"/>
                <w:b/>
                <w:sz w:val="24"/>
              </w:rPr>
            </w:pPr>
            <w:r w:rsidRPr="00194D47">
              <w:rPr>
                <w:rFonts w:ascii="Arial" w:hAnsi="Arial" w:cs="Arial"/>
                <w:b/>
                <w:sz w:val="24"/>
              </w:rPr>
              <w:t>laufende Nr.:</w:t>
            </w:r>
          </w:p>
        </w:tc>
        <w:tc>
          <w:tcPr>
            <w:tcW w:w="6127" w:type="dxa"/>
          </w:tcPr>
          <w:p w:rsidR="00194D47" w:rsidRPr="00194D47" w:rsidRDefault="00194D47" w:rsidP="00194D47">
            <w:pPr>
              <w:rPr>
                <w:rFonts w:ascii="Arial" w:hAnsi="Arial" w:cs="Arial"/>
                <w:sz w:val="24"/>
              </w:rPr>
            </w:pPr>
            <w:r w:rsidRPr="00194D47">
              <w:rPr>
                <w:rFonts w:ascii="Arial" w:hAnsi="Arial" w:cs="Arial"/>
                <w:sz w:val="24"/>
              </w:rPr>
              <w:t>S06 gw6C 01</w:t>
            </w:r>
          </w:p>
        </w:tc>
      </w:tr>
      <w:tr w:rsidR="00194D47" w:rsidRPr="00194D47" w:rsidTr="005A45F6">
        <w:tc>
          <w:tcPr>
            <w:tcW w:w="3085" w:type="dxa"/>
          </w:tcPr>
          <w:p w:rsidR="00194D47" w:rsidRPr="00194D47" w:rsidRDefault="00194D47" w:rsidP="005A45F6">
            <w:pPr>
              <w:rPr>
                <w:rFonts w:ascii="Arial" w:hAnsi="Arial" w:cs="Arial"/>
                <w:b/>
                <w:sz w:val="24"/>
              </w:rPr>
            </w:pPr>
            <w:r w:rsidRPr="00194D47">
              <w:rPr>
                <w:rFonts w:ascii="Arial" w:hAnsi="Arial" w:cs="Arial"/>
                <w:b/>
                <w:sz w:val="24"/>
              </w:rPr>
              <w:t>Klasse:</w:t>
            </w:r>
          </w:p>
        </w:tc>
        <w:tc>
          <w:tcPr>
            <w:tcW w:w="6127" w:type="dxa"/>
          </w:tcPr>
          <w:p w:rsidR="00194D47" w:rsidRPr="00194D47" w:rsidRDefault="00194D47" w:rsidP="005A45F6">
            <w:pPr>
              <w:rPr>
                <w:rFonts w:ascii="Arial" w:hAnsi="Arial" w:cs="Arial"/>
                <w:sz w:val="24"/>
              </w:rPr>
            </w:pPr>
            <w:r w:rsidRPr="00194D47">
              <w:rPr>
                <w:rFonts w:ascii="Arial" w:hAnsi="Arial" w:cs="Arial"/>
                <w:sz w:val="24"/>
              </w:rPr>
              <w:t>6. Klasse AHS-Oberstufe</w:t>
            </w:r>
          </w:p>
        </w:tc>
      </w:tr>
      <w:tr w:rsidR="00194D47" w:rsidRPr="00194D47" w:rsidTr="005A45F6">
        <w:tc>
          <w:tcPr>
            <w:tcW w:w="3085" w:type="dxa"/>
          </w:tcPr>
          <w:p w:rsidR="00194D47" w:rsidRPr="00194D47" w:rsidRDefault="00194D47" w:rsidP="005A45F6">
            <w:pPr>
              <w:rPr>
                <w:rFonts w:ascii="Arial" w:hAnsi="Arial" w:cs="Arial"/>
                <w:b/>
                <w:sz w:val="24"/>
              </w:rPr>
            </w:pPr>
            <w:r w:rsidRPr="00194D47">
              <w:rPr>
                <w:rFonts w:ascii="Arial" w:hAnsi="Arial" w:cs="Arial"/>
                <w:b/>
                <w:sz w:val="24"/>
              </w:rPr>
              <w:t>Lehrplankapitel:</w:t>
            </w:r>
          </w:p>
        </w:tc>
        <w:tc>
          <w:tcPr>
            <w:tcW w:w="6127" w:type="dxa"/>
          </w:tcPr>
          <w:p w:rsidR="00194D47" w:rsidRPr="00194D47" w:rsidRDefault="00194D47" w:rsidP="005A45F6">
            <w:pPr>
              <w:rPr>
                <w:rFonts w:ascii="Arial" w:hAnsi="Arial" w:cs="Arial"/>
                <w:sz w:val="24"/>
              </w:rPr>
            </w:pPr>
            <w:r w:rsidRPr="00194D47">
              <w:rPr>
                <w:rFonts w:ascii="Arial" w:hAnsi="Arial" w:cs="Arial"/>
                <w:sz w:val="24"/>
                <w:szCs w:val="24"/>
              </w:rPr>
              <w:t>Konvergenzen und Divergenzen europäischer Gesellschaften</w:t>
            </w:r>
          </w:p>
        </w:tc>
      </w:tr>
      <w:tr w:rsidR="00194D47" w:rsidRPr="00194D47" w:rsidTr="005A45F6">
        <w:tc>
          <w:tcPr>
            <w:tcW w:w="3085" w:type="dxa"/>
          </w:tcPr>
          <w:p w:rsidR="00194D47" w:rsidRPr="00194D47" w:rsidRDefault="00194D47" w:rsidP="005A45F6">
            <w:pPr>
              <w:rPr>
                <w:rFonts w:ascii="Arial" w:hAnsi="Arial" w:cs="Arial"/>
                <w:b/>
                <w:sz w:val="24"/>
              </w:rPr>
            </w:pPr>
            <w:r w:rsidRPr="00194D47">
              <w:rPr>
                <w:rFonts w:ascii="Arial" w:hAnsi="Arial" w:cs="Arial"/>
                <w:b/>
                <w:sz w:val="24"/>
              </w:rPr>
              <w:t>Richtlernziel des Lehrplans:</w:t>
            </w:r>
          </w:p>
        </w:tc>
        <w:tc>
          <w:tcPr>
            <w:tcW w:w="6127" w:type="dxa"/>
          </w:tcPr>
          <w:p w:rsidR="00194D47" w:rsidRPr="00194D47" w:rsidRDefault="00194D47" w:rsidP="00194D47">
            <w:pPr>
              <w:ind w:left="531" w:hanging="531"/>
              <w:rPr>
                <w:rFonts w:ascii="Arial" w:hAnsi="Arial" w:cs="Arial"/>
                <w:sz w:val="24"/>
              </w:rPr>
            </w:pPr>
            <w:r w:rsidRPr="00194D47">
              <w:rPr>
                <w:rFonts w:ascii="Arial" w:hAnsi="Arial" w:cs="Arial"/>
                <w:sz w:val="24"/>
              </w:rPr>
              <w:t>•</w:t>
            </w:r>
            <w:r w:rsidRPr="00194D47">
              <w:rPr>
                <w:rFonts w:ascii="Arial" w:hAnsi="Arial" w:cs="Arial"/>
                <w:sz w:val="24"/>
              </w:rPr>
              <w:tab/>
              <w:t xml:space="preserve">die europäische Dimension für die Gesellschaftsentwicklung erfassen und die Chancen für die eigene Lebens- und Berufsplanung erkennen. </w:t>
            </w:r>
          </w:p>
          <w:p w:rsidR="00194D47" w:rsidRPr="00194D47" w:rsidRDefault="00194D47" w:rsidP="00194D47">
            <w:pPr>
              <w:ind w:left="531" w:hanging="531"/>
              <w:rPr>
                <w:rFonts w:ascii="Arial" w:hAnsi="Arial" w:cs="Arial"/>
                <w:b/>
                <w:sz w:val="24"/>
              </w:rPr>
            </w:pPr>
            <w:r w:rsidRPr="00194D47">
              <w:rPr>
                <w:rFonts w:ascii="Arial" w:hAnsi="Arial" w:cs="Arial"/>
                <w:sz w:val="24"/>
              </w:rPr>
              <w:t>•</w:t>
            </w:r>
            <w:r w:rsidRPr="00194D47">
              <w:rPr>
                <w:rFonts w:ascii="Arial" w:hAnsi="Arial" w:cs="Arial"/>
                <w:sz w:val="24"/>
              </w:rPr>
              <w:tab/>
              <w:t>Erkennen, dass sich Europa zum Einwanderungskontinent entwickelt hat</w:t>
            </w:r>
          </w:p>
        </w:tc>
      </w:tr>
      <w:tr w:rsidR="00194D47" w:rsidRPr="00194D47" w:rsidTr="005A45F6">
        <w:tc>
          <w:tcPr>
            <w:tcW w:w="3085" w:type="dxa"/>
          </w:tcPr>
          <w:p w:rsidR="00194D47" w:rsidRPr="00194D47" w:rsidRDefault="00194D47" w:rsidP="005A45F6">
            <w:pPr>
              <w:rPr>
                <w:rFonts w:ascii="Arial" w:hAnsi="Arial" w:cs="Arial"/>
                <w:b/>
                <w:sz w:val="24"/>
              </w:rPr>
            </w:pPr>
            <w:r w:rsidRPr="00194D47">
              <w:rPr>
                <w:rFonts w:ascii="Arial" w:hAnsi="Arial" w:cs="Arial"/>
                <w:b/>
                <w:sz w:val="24"/>
              </w:rPr>
              <w:t>Titel:</w:t>
            </w:r>
          </w:p>
        </w:tc>
        <w:tc>
          <w:tcPr>
            <w:tcW w:w="6127" w:type="dxa"/>
          </w:tcPr>
          <w:p w:rsidR="00194D47" w:rsidRPr="00194D47" w:rsidRDefault="00586BEA" w:rsidP="005A45F6">
            <w:pPr>
              <w:rPr>
                <w:rFonts w:ascii="Arial" w:hAnsi="Arial" w:cs="Arial"/>
                <w:sz w:val="24"/>
              </w:rPr>
            </w:pPr>
            <w:r w:rsidRPr="00586BEA">
              <w:rPr>
                <w:rFonts w:ascii="Arial" w:hAnsi="Arial" w:cs="Arial"/>
                <w:sz w:val="24"/>
              </w:rPr>
              <w:t>Migration und ihre Formen</w:t>
            </w:r>
          </w:p>
        </w:tc>
      </w:tr>
    </w:tbl>
    <w:p w:rsidR="00194D47" w:rsidRPr="00194D47" w:rsidRDefault="00194D47" w:rsidP="004A4626">
      <w:pPr>
        <w:pStyle w:val="Listenabsatz"/>
        <w:pBdr>
          <w:bottom w:val="single" w:sz="4" w:space="1" w:color="auto"/>
        </w:pBdr>
        <w:spacing w:before="200" w:after="360" w:line="276" w:lineRule="auto"/>
        <w:ind w:left="0"/>
        <w:jc w:val="both"/>
        <w:rPr>
          <w:rFonts w:ascii="Arial" w:hAnsi="Arial" w:cs="Arial"/>
          <w:b/>
          <w:sz w:val="24"/>
          <w:szCs w:val="24"/>
        </w:rPr>
      </w:pPr>
    </w:p>
    <w:p w:rsidR="00194D47" w:rsidRPr="00194D47" w:rsidRDefault="00194D47" w:rsidP="004A4626">
      <w:pPr>
        <w:pStyle w:val="Listenabsatz"/>
        <w:pBdr>
          <w:bottom w:val="single" w:sz="4" w:space="1" w:color="auto"/>
        </w:pBdr>
        <w:spacing w:before="200" w:after="360" w:line="276" w:lineRule="auto"/>
        <w:ind w:left="0"/>
        <w:jc w:val="both"/>
        <w:rPr>
          <w:rFonts w:ascii="Arial" w:hAnsi="Arial" w:cs="Arial"/>
          <w:b/>
          <w:sz w:val="24"/>
          <w:szCs w:val="24"/>
        </w:rPr>
      </w:pPr>
    </w:p>
    <w:p w:rsidR="00194D47" w:rsidRPr="00194D47" w:rsidRDefault="00194D47" w:rsidP="004A4626">
      <w:pPr>
        <w:pStyle w:val="Listenabsatz"/>
        <w:pBdr>
          <w:bottom w:val="single" w:sz="4" w:space="1" w:color="auto"/>
        </w:pBdr>
        <w:spacing w:before="200" w:after="360" w:line="276" w:lineRule="auto"/>
        <w:ind w:left="0"/>
        <w:jc w:val="both"/>
        <w:rPr>
          <w:rFonts w:ascii="Arial" w:hAnsi="Arial" w:cs="Arial"/>
          <w:b/>
          <w:sz w:val="24"/>
          <w:szCs w:val="24"/>
        </w:rPr>
      </w:pPr>
    </w:p>
    <w:p w:rsidR="00194D47" w:rsidRPr="00194D47" w:rsidRDefault="00194D47" w:rsidP="004A4626">
      <w:pPr>
        <w:pStyle w:val="Listenabsatz"/>
        <w:pBdr>
          <w:bottom w:val="single" w:sz="4" w:space="1" w:color="auto"/>
        </w:pBdr>
        <w:spacing w:before="200" w:after="360" w:line="276" w:lineRule="auto"/>
        <w:ind w:left="0"/>
        <w:jc w:val="both"/>
        <w:rPr>
          <w:rFonts w:ascii="Arial" w:hAnsi="Arial" w:cs="Arial"/>
          <w:b/>
          <w:sz w:val="24"/>
          <w:szCs w:val="24"/>
        </w:rPr>
      </w:pPr>
      <w:bookmarkStart w:id="0" w:name="_GoBack"/>
      <w:bookmarkEnd w:id="0"/>
    </w:p>
    <w:p w:rsidR="00FF4850" w:rsidRDefault="00586BEA" w:rsidP="00586BEA">
      <w:pPr>
        <w:pStyle w:val="Listenabsatz"/>
        <w:pBdr>
          <w:bottom w:val="single" w:sz="4" w:space="1" w:color="auto"/>
        </w:pBdr>
        <w:spacing w:line="276" w:lineRule="auto"/>
        <w:ind w:left="0"/>
        <w:jc w:val="both"/>
        <w:rPr>
          <w:rFonts w:ascii="Arial" w:hAnsi="Arial" w:cs="Arial"/>
          <w:b/>
          <w:sz w:val="24"/>
          <w:szCs w:val="24"/>
        </w:rPr>
      </w:pPr>
      <w:r>
        <w:rPr>
          <w:rFonts w:ascii="Arial" w:hAnsi="Arial" w:cs="Arial"/>
          <w:b/>
          <w:sz w:val="24"/>
          <w:szCs w:val="24"/>
        </w:rPr>
        <w:t>Migration und ihre Formen</w:t>
      </w:r>
    </w:p>
    <w:p w:rsidR="00586BEA" w:rsidRDefault="00586BEA" w:rsidP="00586BEA">
      <w:pPr>
        <w:tabs>
          <w:tab w:val="right" w:pos="426"/>
        </w:tabs>
        <w:spacing w:line="276" w:lineRule="auto"/>
        <w:ind w:left="360"/>
        <w:jc w:val="both"/>
        <w:rPr>
          <w:rFonts w:ascii="Arial" w:hAnsi="Arial" w:cs="Arial"/>
          <w:sz w:val="24"/>
          <w:szCs w:val="24"/>
        </w:rPr>
      </w:pPr>
    </w:p>
    <w:p w:rsidR="00586BEA" w:rsidRPr="00586BEA" w:rsidRDefault="00FF4850" w:rsidP="00586BEA">
      <w:pPr>
        <w:pStyle w:val="Listenabsatz"/>
        <w:numPr>
          <w:ilvl w:val="0"/>
          <w:numId w:val="5"/>
        </w:numPr>
        <w:tabs>
          <w:tab w:val="right" w:pos="426"/>
        </w:tabs>
        <w:spacing w:line="276" w:lineRule="auto"/>
        <w:jc w:val="both"/>
        <w:rPr>
          <w:rFonts w:ascii="Arial" w:hAnsi="Arial" w:cs="Arial"/>
          <w:sz w:val="24"/>
          <w:szCs w:val="24"/>
        </w:rPr>
      </w:pPr>
      <w:r w:rsidRPr="00586BEA">
        <w:rPr>
          <w:rFonts w:ascii="Arial" w:hAnsi="Arial" w:cs="Arial"/>
          <w:sz w:val="24"/>
          <w:szCs w:val="24"/>
        </w:rPr>
        <w:t xml:space="preserve">Ordnen Sie die zwei Karikaturen (M1, M2) nachfolgenden Begriffen zu und </w:t>
      </w:r>
      <w:r w:rsidR="00586BEA" w:rsidRPr="00586BEA">
        <w:rPr>
          <w:rFonts w:ascii="Arial" w:hAnsi="Arial" w:cs="Arial"/>
          <w:sz w:val="24"/>
          <w:szCs w:val="24"/>
        </w:rPr>
        <w:t>definieren</w:t>
      </w:r>
      <w:r w:rsidRPr="00586BEA">
        <w:rPr>
          <w:rFonts w:ascii="Arial" w:hAnsi="Arial" w:cs="Arial"/>
          <w:sz w:val="24"/>
          <w:szCs w:val="24"/>
        </w:rPr>
        <w:t xml:space="preserve"> Sie diese: </w:t>
      </w:r>
    </w:p>
    <w:p w:rsidR="00586BEA" w:rsidRDefault="00FF4850" w:rsidP="00586BEA">
      <w:pPr>
        <w:pStyle w:val="Listenabsatz"/>
        <w:numPr>
          <w:ilvl w:val="1"/>
          <w:numId w:val="4"/>
        </w:numPr>
        <w:tabs>
          <w:tab w:val="right" w:pos="426"/>
        </w:tabs>
        <w:spacing w:line="276" w:lineRule="auto"/>
        <w:jc w:val="both"/>
        <w:rPr>
          <w:rFonts w:ascii="Arial" w:hAnsi="Arial" w:cs="Arial"/>
          <w:sz w:val="24"/>
          <w:szCs w:val="24"/>
        </w:rPr>
      </w:pPr>
      <w:r w:rsidRPr="00194D47">
        <w:rPr>
          <w:rFonts w:ascii="Arial" w:hAnsi="Arial" w:cs="Arial"/>
          <w:sz w:val="24"/>
          <w:szCs w:val="24"/>
        </w:rPr>
        <w:t xml:space="preserve">Arbeitsmigration, </w:t>
      </w:r>
    </w:p>
    <w:p w:rsidR="00586BEA" w:rsidRDefault="00FF4850" w:rsidP="00586BEA">
      <w:pPr>
        <w:pStyle w:val="Listenabsatz"/>
        <w:numPr>
          <w:ilvl w:val="1"/>
          <w:numId w:val="4"/>
        </w:numPr>
        <w:tabs>
          <w:tab w:val="right" w:pos="426"/>
        </w:tabs>
        <w:spacing w:line="276" w:lineRule="auto"/>
        <w:jc w:val="both"/>
        <w:rPr>
          <w:rFonts w:ascii="Arial" w:hAnsi="Arial" w:cs="Arial"/>
          <w:sz w:val="24"/>
          <w:szCs w:val="24"/>
        </w:rPr>
      </w:pPr>
      <w:r w:rsidRPr="00194D47">
        <w:rPr>
          <w:rFonts w:ascii="Arial" w:hAnsi="Arial" w:cs="Arial"/>
          <w:sz w:val="24"/>
          <w:szCs w:val="24"/>
        </w:rPr>
        <w:t xml:space="preserve">Flüchtling </w:t>
      </w:r>
    </w:p>
    <w:p w:rsidR="00C2157C" w:rsidRPr="00194D47" w:rsidRDefault="00FF4850" w:rsidP="00586BEA">
      <w:pPr>
        <w:pStyle w:val="Listenabsatz"/>
        <w:numPr>
          <w:ilvl w:val="1"/>
          <w:numId w:val="4"/>
        </w:numPr>
        <w:tabs>
          <w:tab w:val="right" w:pos="426"/>
        </w:tabs>
        <w:spacing w:line="276" w:lineRule="auto"/>
        <w:jc w:val="both"/>
        <w:rPr>
          <w:rFonts w:ascii="Arial" w:hAnsi="Arial" w:cs="Arial"/>
          <w:sz w:val="24"/>
          <w:szCs w:val="24"/>
        </w:rPr>
      </w:pPr>
      <w:r w:rsidRPr="00194D47">
        <w:rPr>
          <w:rFonts w:ascii="Arial" w:hAnsi="Arial" w:cs="Arial"/>
          <w:sz w:val="24"/>
          <w:szCs w:val="24"/>
        </w:rPr>
        <w:t>Assimilation.</w:t>
      </w:r>
    </w:p>
    <w:p w:rsidR="0091050F" w:rsidRPr="00194D47" w:rsidRDefault="00FF4850" w:rsidP="00586BEA">
      <w:pPr>
        <w:pStyle w:val="Listenabsatz"/>
        <w:tabs>
          <w:tab w:val="right" w:pos="426"/>
        </w:tabs>
        <w:spacing w:line="276" w:lineRule="auto"/>
        <w:ind w:left="426"/>
        <w:jc w:val="both"/>
        <w:rPr>
          <w:rFonts w:ascii="Arial" w:hAnsi="Arial" w:cs="Arial"/>
          <w:sz w:val="24"/>
          <w:szCs w:val="24"/>
        </w:rPr>
      </w:pPr>
      <w:r w:rsidRPr="00194D47">
        <w:rPr>
          <w:rFonts w:ascii="Arial" w:hAnsi="Arial" w:cs="Arial"/>
          <w:sz w:val="24"/>
          <w:szCs w:val="24"/>
        </w:rPr>
        <w:t xml:space="preserve">Nennen Sie </w:t>
      </w:r>
      <w:proofErr w:type="spellStart"/>
      <w:r w:rsidR="00586BEA">
        <w:rPr>
          <w:rFonts w:ascii="Arial" w:hAnsi="Arial" w:cs="Arial"/>
          <w:sz w:val="24"/>
          <w:szCs w:val="24"/>
        </w:rPr>
        <w:t>weiters</w:t>
      </w:r>
      <w:proofErr w:type="spellEnd"/>
      <w:r w:rsidRPr="00194D47">
        <w:rPr>
          <w:rFonts w:ascii="Arial" w:hAnsi="Arial" w:cs="Arial"/>
          <w:sz w:val="24"/>
          <w:szCs w:val="24"/>
        </w:rPr>
        <w:t xml:space="preserve"> Push- und Pull-Faktoren, die zu Migration führen.</w:t>
      </w:r>
    </w:p>
    <w:p w:rsidR="0091050F" w:rsidRPr="00194D47" w:rsidRDefault="0091050F" w:rsidP="00586BEA">
      <w:pPr>
        <w:pStyle w:val="Listenabsatz"/>
        <w:tabs>
          <w:tab w:val="right" w:pos="426"/>
        </w:tabs>
        <w:spacing w:line="276" w:lineRule="auto"/>
        <w:ind w:left="426" w:hanging="426"/>
        <w:jc w:val="both"/>
        <w:rPr>
          <w:rFonts w:ascii="Arial" w:hAnsi="Arial" w:cs="Arial"/>
          <w:sz w:val="24"/>
          <w:szCs w:val="24"/>
        </w:rPr>
      </w:pPr>
    </w:p>
    <w:p w:rsidR="0091050F" w:rsidRPr="00194D47" w:rsidRDefault="00586BEA" w:rsidP="00586BEA">
      <w:pPr>
        <w:pStyle w:val="Listenabsatz"/>
        <w:numPr>
          <w:ilvl w:val="0"/>
          <w:numId w:val="4"/>
        </w:numPr>
        <w:tabs>
          <w:tab w:val="right" w:pos="426"/>
        </w:tabs>
        <w:spacing w:line="276" w:lineRule="auto"/>
        <w:ind w:left="426" w:hanging="426"/>
        <w:jc w:val="both"/>
        <w:rPr>
          <w:rFonts w:ascii="Arial" w:hAnsi="Arial" w:cs="Arial"/>
          <w:sz w:val="24"/>
          <w:szCs w:val="24"/>
        </w:rPr>
      </w:pPr>
      <w:r>
        <w:rPr>
          <w:rFonts w:ascii="Arial" w:hAnsi="Arial" w:cs="Arial"/>
          <w:sz w:val="24"/>
          <w:szCs w:val="24"/>
        </w:rPr>
        <w:t>Analysieren</w:t>
      </w:r>
      <w:r w:rsidR="00FB7D16" w:rsidRPr="00194D47">
        <w:rPr>
          <w:rFonts w:ascii="Arial" w:hAnsi="Arial" w:cs="Arial"/>
          <w:sz w:val="24"/>
          <w:szCs w:val="24"/>
        </w:rPr>
        <w:t xml:space="preserve"> Sie</w:t>
      </w:r>
      <w:r>
        <w:rPr>
          <w:rFonts w:ascii="Arial" w:hAnsi="Arial" w:cs="Arial"/>
          <w:sz w:val="24"/>
          <w:szCs w:val="24"/>
        </w:rPr>
        <w:t>,</w:t>
      </w:r>
      <w:r w:rsidR="00FB7D16" w:rsidRPr="00194D47">
        <w:rPr>
          <w:rFonts w:ascii="Arial" w:hAnsi="Arial" w:cs="Arial"/>
          <w:sz w:val="24"/>
          <w:szCs w:val="24"/>
        </w:rPr>
        <w:t xml:space="preserve"> welche Möglichkeiten sich den Europäern durch das Schengener Abkommen bieten</w:t>
      </w:r>
      <w:r w:rsidR="000547D1" w:rsidRPr="00194D47">
        <w:rPr>
          <w:rFonts w:ascii="Arial" w:hAnsi="Arial" w:cs="Arial"/>
          <w:sz w:val="24"/>
          <w:szCs w:val="24"/>
        </w:rPr>
        <w:t xml:space="preserve"> (M1</w:t>
      </w:r>
      <w:r w:rsidR="003E6468" w:rsidRPr="00194D47">
        <w:rPr>
          <w:rFonts w:ascii="Arial" w:hAnsi="Arial" w:cs="Arial"/>
          <w:sz w:val="24"/>
          <w:szCs w:val="24"/>
        </w:rPr>
        <w:t>, M3</w:t>
      </w:r>
      <w:r w:rsidR="000547D1" w:rsidRPr="00194D47">
        <w:rPr>
          <w:rFonts w:ascii="Arial" w:hAnsi="Arial" w:cs="Arial"/>
          <w:sz w:val="24"/>
          <w:szCs w:val="24"/>
        </w:rPr>
        <w:t xml:space="preserve">). </w:t>
      </w:r>
    </w:p>
    <w:p w:rsidR="0091050F" w:rsidRPr="00194D47" w:rsidRDefault="0091050F" w:rsidP="00586BEA">
      <w:pPr>
        <w:pStyle w:val="Listenabsatz"/>
        <w:tabs>
          <w:tab w:val="right" w:pos="426"/>
        </w:tabs>
        <w:spacing w:line="276" w:lineRule="auto"/>
        <w:ind w:left="426" w:hanging="426"/>
        <w:jc w:val="both"/>
        <w:rPr>
          <w:rFonts w:ascii="Arial" w:hAnsi="Arial" w:cs="Arial"/>
          <w:sz w:val="24"/>
          <w:szCs w:val="24"/>
        </w:rPr>
      </w:pPr>
    </w:p>
    <w:p w:rsidR="00E43BF7" w:rsidRPr="00194D47" w:rsidRDefault="0091050F" w:rsidP="00586BEA">
      <w:pPr>
        <w:pStyle w:val="Listenabsatz"/>
        <w:numPr>
          <w:ilvl w:val="0"/>
          <w:numId w:val="4"/>
        </w:numPr>
        <w:tabs>
          <w:tab w:val="right" w:pos="426"/>
        </w:tabs>
        <w:spacing w:line="276" w:lineRule="auto"/>
        <w:ind w:left="426" w:hanging="426"/>
        <w:jc w:val="both"/>
        <w:rPr>
          <w:rFonts w:ascii="Arial" w:hAnsi="Arial" w:cs="Arial"/>
          <w:sz w:val="24"/>
          <w:szCs w:val="24"/>
        </w:rPr>
      </w:pPr>
      <w:r w:rsidRPr="00194D47">
        <w:rPr>
          <w:rFonts w:ascii="Arial" w:hAnsi="Arial" w:cs="Arial"/>
          <w:sz w:val="24"/>
          <w:szCs w:val="24"/>
        </w:rPr>
        <w:t>Bewerten</w:t>
      </w:r>
      <w:r w:rsidR="00A47301" w:rsidRPr="00194D47">
        <w:rPr>
          <w:rFonts w:ascii="Arial" w:hAnsi="Arial" w:cs="Arial"/>
          <w:sz w:val="24"/>
          <w:szCs w:val="24"/>
        </w:rPr>
        <w:t xml:space="preserve"> Sie die Stimmung </w:t>
      </w:r>
      <w:r w:rsidR="00586BEA">
        <w:rPr>
          <w:rFonts w:ascii="Arial" w:hAnsi="Arial" w:cs="Arial"/>
          <w:sz w:val="24"/>
          <w:szCs w:val="24"/>
        </w:rPr>
        <w:t xml:space="preserve">in </w:t>
      </w:r>
      <w:r w:rsidR="00A47301" w:rsidRPr="00194D47">
        <w:rPr>
          <w:rFonts w:ascii="Arial" w:hAnsi="Arial" w:cs="Arial"/>
          <w:sz w:val="24"/>
          <w:szCs w:val="24"/>
        </w:rPr>
        <w:t>der Bevölkerung gegenüber Asylanten</w:t>
      </w:r>
      <w:r w:rsidR="00586BEA">
        <w:rPr>
          <w:rFonts w:ascii="Arial" w:hAnsi="Arial" w:cs="Arial"/>
          <w:sz w:val="24"/>
          <w:szCs w:val="24"/>
        </w:rPr>
        <w:t>/innen</w:t>
      </w:r>
      <w:r w:rsidR="00A47301" w:rsidRPr="00194D47">
        <w:rPr>
          <w:rFonts w:ascii="Arial" w:hAnsi="Arial" w:cs="Arial"/>
          <w:sz w:val="24"/>
          <w:szCs w:val="24"/>
        </w:rPr>
        <w:t xml:space="preserve">, wie sie in den </w:t>
      </w:r>
      <w:r w:rsidR="00586BEA">
        <w:rPr>
          <w:rFonts w:ascii="Arial" w:hAnsi="Arial" w:cs="Arial"/>
          <w:sz w:val="24"/>
          <w:szCs w:val="24"/>
        </w:rPr>
        <w:t xml:space="preserve">vorliegenden </w:t>
      </w:r>
      <w:r w:rsidR="00A47301" w:rsidRPr="00194D47">
        <w:rPr>
          <w:rFonts w:ascii="Arial" w:hAnsi="Arial" w:cs="Arial"/>
          <w:sz w:val="24"/>
          <w:szCs w:val="24"/>
        </w:rPr>
        <w:t>Medien vermittelt wird (</w:t>
      </w:r>
      <w:r w:rsidRPr="00194D47">
        <w:rPr>
          <w:rFonts w:ascii="Arial" w:hAnsi="Arial" w:cs="Arial"/>
          <w:sz w:val="24"/>
          <w:szCs w:val="24"/>
        </w:rPr>
        <w:t xml:space="preserve">M2, </w:t>
      </w:r>
      <w:r w:rsidR="003E6468" w:rsidRPr="00194D47">
        <w:rPr>
          <w:rFonts w:ascii="Arial" w:hAnsi="Arial" w:cs="Arial"/>
          <w:sz w:val="24"/>
          <w:szCs w:val="24"/>
        </w:rPr>
        <w:t>M4, M5</w:t>
      </w:r>
      <w:r w:rsidR="00A47301" w:rsidRPr="00194D47">
        <w:rPr>
          <w:rFonts w:ascii="Arial" w:hAnsi="Arial" w:cs="Arial"/>
          <w:sz w:val="24"/>
          <w:szCs w:val="24"/>
        </w:rPr>
        <w:t xml:space="preserve">). </w:t>
      </w:r>
      <w:r w:rsidR="00586BEA">
        <w:rPr>
          <w:rFonts w:ascii="Arial" w:hAnsi="Arial" w:cs="Arial"/>
          <w:sz w:val="24"/>
          <w:szCs w:val="24"/>
        </w:rPr>
        <w:t>Beziehen Sie Stellung und b</w:t>
      </w:r>
      <w:r w:rsidRPr="00194D47">
        <w:rPr>
          <w:rFonts w:ascii="Arial" w:hAnsi="Arial" w:cs="Arial"/>
          <w:sz w:val="24"/>
          <w:szCs w:val="24"/>
        </w:rPr>
        <w:t>egründen Sie</w:t>
      </w:r>
      <w:r w:rsidR="00586BEA">
        <w:rPr>
          <w:rFonts w:ascii="Arial" w:hAnsi="Arial" w:cs="Arial"/>
          <w:sz w:val="24"/>
          <w:szCs w:val="24"/>
        </w:rPr>
        <w:t>,</w:t>
      </w:r>
      <w:r w:rsidRPr="00194D47">
        <w:rPr>
          <w:rFonts w:ascii="Arial" w:hAnsi="Arial" w:cs="Arial"/>
          <w:sz w:val="24"/>
          <w:szCs w:val="24"/>
        </w:rPr>
        <w:t xml:space="preserve"> ob bereits eine Islamisierung des Abendlandes stattfindet oder in der Vergangenheit bereits </w:t>
      </w:r>
      <w:r w:rsidR="003E6468" w:rsidRPr="00194D47">
        <w:rPr>
          <w:rFonts w:ascii="Arial" w:hAnsi="Arial" w:cs="Arial"/>
          <w:sz w:val="24"/>
          <w:szCs w:val="24"/>
        </w:rPr>
        <w:t>stattgefunden haben müsste (M6</w:t>
      </w:r>
      <w:r w:rsidRPr="00194D47">
        <w:rPr>
          <w:rFonts w:ascii="Arial" w:hAnsi="Arial" w:cs="Arial"/>
          <w:sz w:val="24"/>
          <w:szCs w:val="24"/>
        </w:rPr>
        <w:t xml:space="preserve">). </w:t>
      </w:r>
    </w:p>
    <w:p w:rsidR="00586BEA" w:rsidRDefault="00586BEA">
      <w:pPr>
        <w:rPr>
          <w:rFonts w:ascii="Arial" w:hAnsi="Arial" w:cs="Arial"/>
          <w:sz w:val="24"/>
          <w:szCs w:val="24"/>
        </w:rPr>
      </w:pPr>
      <w:r>
        <w:rPr>
          <w:rFonts w:ascii="Arial" w:hAnsi="Arial" w:cs="Arial"/>
          <w:sz w:val="24"/>
          <w:szCs w:val="24"/>
        </w:rPr>
        <w:br w:type="page"/>
      </w:r>
    </w:p>
    <w:p w:rsidR="00AE2AA8" w:rsidRPr="00194D47" w:rsidRDefault="00AE2AA8">
      <w:pPr>
        <w:rPr>
          <w:rFonts w:ascii="Arial" w:hAnsi="Arial" w:cs="Arial"/>
          <w:noProof/>
          <w:sz w:val="24"/>
          <w:szCs w:val="24"/>
          <w:lang w:eastAsia="de-AT"/>
        </w:rPr>
      </w:pPr>
    </w:p>
    <w:tbl>
      <w:tblPr>
        <w:tblStyle w:val="Tabellenraster"/>
        <w:tblW w:w="0" w:type="auto"/>
        <w:tblLook w:val="04A0" w:firstRow="1" w:lastRow="0" w:firstColumn="1" w:lastColumn="0" w:noHBand="0" w:noVBand="1"/>
      </w:tblPr>
      <w:tblGrid>
        <w:gridCol w:w="4446"/>
        <w:gridCol w:w="4776"/>
      </w:tblGrid>
      <w:tr w:rsidR="00194D47" w:rsidTr="00586BEA">
        <w:tc>
          <w:tcPr>
            <w:tcW w:w="4369" w:type="dxa"/>
          </w:tcPr>
          <w:p w:rsidR="00194D47" w:rsidRDefault="00194D47">
            <w:pPr>
              <w:rPr>
                <w:rFonts w:ascii="Arial" w:hAnsi="Arial" w:cs="Arial"/>
                <w:sz w:val="24"/>
                <w:szCs w:val="24"/>
              </w:rPr>
            </w:pPr>
            <w:r w:rsidRPr="00194D47">
              <w:rPr>
                <w:rFonts w:ascii="Arial" w:hAnsi="Arial" w:cs="Arial"/>
                <w:noProof/>
                <w:sz w:val="24"/>
                <w:szCs w:val="24"/>
              </w:rPr>
              <w:drawing>
                <wp:inline distT="0" distB="0" distL="0" distR="0" wp14:anchorId="66B05EBD" wp14:editId="172F550D">
                  <wp:extent cx="2686050" cy="2321664"/>
                  <wp:effectExtent l="0" t="0" r="0" b="2540"/>
                  <wp:docPr id="4" name="Grafik 4" descr="C:\Users\Anja\Dropbox\Kamera-Uploads\20150121_005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ropbox\Kamera-Uploads\20150121_00585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53" r="8730" b="1675"/>
                          <a:stretch/>
                        </pic:blipFill>
                        <pic:spPr bwMode="auto">
                          <a:xfrm>
                            <a:off x="0" y="0"/>
                            <a:ext cx="2712364" cy="23444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93" w:type="dxa"/>
          </w:tcPr>
          <w:p w:rsidR="00194D47" w:rsidRDefault="00194D47">
            <w:pPr>
              <w:rPr>
                <w:rFonts w:ascii="Arial" w:hAnsi="Arial" w:cs="Arial"/>
                <w:sz w:val="24"/>
                <w:szCs w:val="24"/>
              </w:rPr>
            </w:pPr>
            <w:r w:rsidRPr="00194D47">
              <w:rPr>
                <w:rFonts w:ascii="Arial" w:hAnsi="Arial" w:cs="Arial"/>
                <w:noProof/>
                <w:sz w:val="24"/>
                <w:szCs w:val="24"/>
              </w:rPr>
              <w:drawing>
                <wp:inline distT="0" distB="0" distL="0" distR="0" wp14:anchorId="517BECE1" wp14:editId="1A3B59A5">
                  <wp:extent cx="3003347" cy="2884185"/>
                  <wp:effectExtent l="2223" t="0" r="9207" b="9208"/>
                  <wp:docPr id="5" name="Grafik 5" descr="C:\Users\Anja\Dropbox\Kamera-Uploads\20150121_005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ja\Dropbox\Kamera-Uploads\20150121_00592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084" r="26654"/>
                          <a:stretch/>
                        </pic:blipFill>
                        <pic:spPr bwMode="auto">
                          <a:xfrm rot="5400000">
                            <a:off x="0" y="0"/>
                            <a:ext cx="3050364" cy="29293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86BEA" w:rsidTr="00586BEA">
        <w:tc>
          <w:tcPr>
            <w:tcW w:w="4369" w:type="dxa"/>
          </w:tcPr>
          <w:p w:rsidR="00586BEA" w:rsidRPr="00194D47" w:rsidRDefault="00586BEA" w:rsidP="00853E7F">
            <w:pPr>
              <w:rPr>
                <w:rFonts w:ascii="Arial" w:hAnsi="Arial" w:cs="Arial"/>
                <w:noProof/>
                <w:sz w:val="24"/>
                <w:szCs w:val="24"/>
              </w:rPr>
            </w:pPr>
            <w:r w:rsidRPr="00194D47">
              <w:rPr>
                <w:rFonts w:ascii="Arial" w:hAnsi="Arial" w:cs="Arial"/>
                <w:noProof/>
                <w:sz w:val="24"/>
                <w:szCs w:val="24"/>
              </w:rPr>
              <w:t>M</w:t>
            </w:r>
            <w:r>
              <w:rPr>
                <w:rFonts w:ascii="Arial" w:hAnsi="Arial" w:cs="Arial"/>
                <w:noProof/>
                <w:sz w:val="24"/>
                <w:szCs w:val="24"/>
              </w:rPr>
              <w:t xml:space="preserve"> </w:t>
            </w:r>
            <w:r w:rsidRPr="00194D47">
              <w:rPr>
                <w:rFonts w:ascii="Arial" w:hAnsi="Arial" w:cs="Arial"/>
                <w:noProof/>
                <w:sz w:val="24"/>
                <w:szCs w:val="24"/>
              </w:rPr>
              <w:t>1</w:t>
            </w:r>
          </w:p>
        </w:tc>
        <w:tc>
          <w:tcPr>
            <w:tcW w:w="4693" w:type="dxa"/>
          </w:tcPr>
          <w:p w:rsidR="00586BEA" w:rsidRPr="00194D47" w:rsidRDefault="00586BEA" w:rsidP="00853E7F">
            <w:pPr>
              <w:rPr>
                <w:rFonts w:ascii="Arial" w:hAnsi="Arial" w:cs="Arial"/>
                <w:noProof/>
                <w:sz w:val="24"/>
                <w:szCs w:val="24"/>
              </w:rPr>
            </w:pPr>
            <w:r w:rsidRPr="00194D47">
              <w:rPr>
                <w:rFonts w:ascii="Arial" w:hAnsi="Arial" w:cs="Arial"/>
                <w:noProof/>
                <w:sz w:val="24"/>
                <w:szCs w:val="24"/>
              </w:rPr>
              <w:t>M</w:t>
            </w:r>
            <w:r>
              <w:rPr>
                <w:rFonts w:ascii="Arial" w:hAnsi="Arial" w:cs="Arial"/>
                <w:noProof/>
                <w:sz w:val="24"/>
                <w:szCs w:val="24"/>
              </w:rPr>
              <w:t xml:space="preserve"> </w:t>
            </w:r>
            <w:r w:rsidRPr="00194D47">
              <w:rPr>
                <w:rFonts w:ascii="Arial" w:hAnsi="Arial" w:cs="Arial"/>
                <w:noProof/>
                <w:sz w:val="24"/>
                <w:szCs w:val="24"/>
              </w:rPr>
              <w:t>2</w:t>
            </w:r>
          </w:p>
        </w:tc>
      </w:tr>
    </w:tbl>
    <w:p w:rsidR="003E6468" w:rsidRPr="00194D47" w:rsidRDefault="003E6468">
      <w:pPr>
        <w:rPr>
          <w:rFonts w:ascii="Arial" w:hAnsi="Arial" w:cs="Arial"/>
          <w:sz w:val="24"/>
          <w:szCs w:val="24"/>
        </w:rPr>
      </w:pPr>
    </w:p>
    <w:p w:rsidR="00AE2AA8" w:rsidRPr="00194D47" w:rsidRDefault="00AE2AA8">
      <w:pPr>
        <w:rPr>
          <w:rFonts w:ascii="Arial" w:hAnsi="Arial" w:cs="Arial"/>
          <w:sz w:val="24"/>
          <w:szCs w:val="24"/>
        </w:rPr>
      </w:pPr>
      <w:r w:rsidRPr="00194D47">
        <w:rPr>
          <w:rFonts w:ascii="Arial" w:hAnsi="Arial" w:cs="Arial"/>
          <w:noProof/>
          <w:lang w:eastAsia="de-AT"/>
        </w:rPr>
        <w:drawing>
          <wp:inline distT="0" distB="0" distL="0" distR="0">
            <wp:extent cx="6802120" cy="26193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9180" t="31334" r="22865" b="26784"/>
                    <a:stretch/>
                  </pic:blipFill>
                  <pic:spPr bwMode="auto">
                    <a:xfrm>
                      <a:off x="0" y="0"/>
                      <a:ext cx="6802120" cy="2619375"/>
                    </a:xfrm>
                    <a:prstGeom prst="rect">
                      <a:avLst/>
                    </a:prstGeom>
                    <a:ln>
                      <a:noFill/>
                    </a:ln>
                    <a:extLst>
                      <a:ext uri="{53640926-AAD7-44D8-BBD7-CCE9431645EC}">
                        <a14:shadowObscured xmlns:a14="http://schemas.microsoft.com/office/drawing/2010/main"/>
                      </a:ext>
                    </a:extLst>
                  </pic:spPr>
                </pic:pic>
              </a:graphicData>
            </a:graphic>
          </wp:inline>
        </w:drawing>
      </w:r>
      <w:r w:rsidRPr="00194D47">
        <w:rPr>
          <w:rFonts w:ascii="Arial" w:hAnsi="Arial" w:cs="Arial"/>
          <w:sz w:val="24"/>
          <w:szCs w:val="24"/>
        </w:rPr>
        <w:t>M</w:t>
      </w:r>
      <w:r w:rsidR="00586BEA">
        <w:rPr>
          <w:rFonts w:ascii="Arial" w:hAnsi="Arial" w:cs="Arial"/>
          <w:sz w:val="24"/>
          <w:szCs w:val="24"/>
        </w:rPr>
        <w:t xml:space="preserve"> </w:t>
      </w:r>
      <w:r w:rsidRPr="00194D47">
        <w:rPr>
          <w:rFonts w:ascii="Arial" w:hAnsi="Arial" w:cs="Arial"/>
          <w:sz w:val="24"/>
          <w:szCs w:val="24"/>
        </w:rPr>
        <w:t>3</w:t>
      </w:r>
    </w:p>
    <w:p w:rsidR="004E0055" w:rsidRPr="00194D47" w:rsidRDefault="004E0055">
      <w:pPr>
        <w:rPr>
          <w:rFonts w:ascii="Arial" w:hAnsi="Arial" w:cs="Arial"/>
          <w:sz w:val="24"/>
          <w:szCs w:val="24"/>
        </w:rPr>
      </w:pPr>
    </w:p>
    <w:p w:rsidR="00E43BF7" w:rsidRPr="00194D47" w:rsidRDefault="003E6468" w:rsidP="00E43BF7">
      <w:pPr>
        <w:shd w:val="clear" w:color="auto" w:fill="FFFFFF"/>
        <w:tabs>
          <w:tab w:val="right" w:pos="9072"/>
        </w:tabs>
        <w:spacing w:after="80" w:line="240" w:lineRule="auto"/>
        <w:outlineLvl w:val="0"/>
        <w:rPr>
          <w:rFonts w:ascii="Arial" w:hAnsi="Arial" w:cs="Arial"/>
          <w:color w:val="222222"/>
          <w:kern w:val="36"/>
          <w:sz w:val="44"/>
          <w:szCs w:val="81"/>
          <w:lang w:eastAsia="de-AT"/>
        </w:rPr>
      </w:pPr>
      <w:r w:rsidRPr="00194D47">
        <w:rPr>
          <w:rFonts w:ascii="Arial" w:hAnsi="Arial" w:cs="Arial"/>
          <w:color w:val="222222"/>
          <w:kern w:val="36"/>
          <w:sz w:val="28"/>
          <w:szCs w:val="81"/>
          <w:lang w:eastAsia="de-AT"/>
        </w:rPr>
        <w:t>M 4</w:t>
      </w:r>
      <w:r w:rsidR="00E43BF7" w:rsidRPr="00194D47">
        <w:rPr>
          <w:rFonts w:ascii="Arial" w:hAnsi="Arial" w:cs="Arial"/>
          <w:color w:val="222222"/>
          <w:kern w:val="36"/>
          <w:sz w:val="28"/>
          <w:szCs w:val="81"/>
          <w:lang w:eastAsia="de-AT"/>
        </w:rPr>
        <w:t>: Schon wieder braune Brandstifter in Bayern?</w:t>
      </w:r>
      <w:r w:rsidR="00E43BF7" w:rsidRPr="00194D47">
        <w:rPr>
          <w:rFonts w:ascii="Arial" w:hAnsi="Arial" w:cs="Arial"/>
          <w:color w:val="222222"/>
          <w:kern w:val="36"/>
          <w:sz w:val="28"/>
          <w:szCs w:val="81"/>
          <w:lang w:eastAsia="de-AT"/>
        </w:rPr>
        <w:tab/>
      </w:r>
      <w:r w:rsidR="00E43BF7" w:rsidRPr="00194D47">
        <w:rPr>
          <w:rFonts w:ascii="Arial" w:hAnsi="Arial" w:cs="Arial"/>
          <w:color w:val="656565"/>
          <w:sz w:val="18"/>
          <w:szCs w:val="18"/>
          <w:shd w:val="clear" w:color="auto" w:fill="FFFFFF"/>
        </w:rPr>
        <w:t>19. Dezember 2014</w:t>
      </w:r>
    </w:p>
    <w:p w:rsidR="00E43BF7" w:rsidRPr="00194D47" w:rsidRDefault="00E43BF7" w:rsidP="00E43BF7">
      <w:pPr>
        <w:pBdr>
          <w:top w:val="single" w:sz="4" w:space="1" w:color="auto"/>
          <w:left w:val="single" w:sz="4" w:space="4" w:color="auto"/>
          <w:bottom w:val="single" w:sz="4" w:space="1" w:color="auto"/>
          <w:right w:val="single" w:sz="4" w:space="4" w:color="auto"/>
        </w:pBdr>
        <w:shd w:val="clear" w:color="auto" w:fill="FFFFFF"/>
        <w:spacing w:before="225"/>
        <w:jc w:val="both"/>
        <w:outlineLvl w:val="2"/>
        <w:rPr>
          <w:rFonts w:ascii="Arial" w:hAnsi="Arial" w:cs="Arial"/>
          <w:i/>
          <w:iCs/>
          <w:sz w:val="24"/>
          <w:szCs w:val="24"/>
          <w:lang w:eastAsia="de-AT"/>
        </w:rPr>
      </w:pPr>
      <w:r w:rsidRPr="00194D47">
        <w:rPr>
          <w:rFonts w:ascii="Arial" w:hAnsi="Arial" w:cs="Arial"/>
          <w:i/>
          <w:iCs/>
          <w:sz w:val="24"/>
          <w:szCs w:val="24"/>
          <w:lang w:eastAsia="de-AT"/>
        </w:rPr>
        <w:t>Eine Woche nach dem Neonazi-Brandanschlag auf ein bayrisches Asylheim brennt eine Flüchtlingsunterkunft in Bayreuth. Zunächst gibt es keine Hinweise auf einen Anschlag.</w:t>
      </w:r>
    </w:p>
    <w:p w:rsidR="00E43BF7" w:rsidRPr="00194D47" w:rsidRDefault="00E43BF7" w:rsidP="00E43BF7">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360" w:afterAutospacing="0" w:line="300" w:lineRule="atLeast"/>
        <w:jc w:val="both"/>
        <w:rPr>
          <w:rFonts w:ascii="Arial" w:hAnsi="Arial" w:cs="Arial"/>
        </w:rPr>
      </w:pPr>
      <w:r w:rsidRPr="00194D47">
        <w:rPr>
          <w:rFonts w:ascii="Arial" w:hAnsi="Arial" w:cs="Arial"/>
        </w:rPr>
        <w:t>In einer Flüchtlingsunterkunft in Bayreuth hat es am späten Donnerstagabend gebrannt. Drei Personen sind verletzt worden. Sie mussten mit Rauchvergiftungen in Spitalpflege gebracht werden, wie ein Polizeisprecher gegenüber</w:t>
      </w:r>
      <w:r w:rsidRPr="00194D47">
        <w:rPr>
          <w:rStyle w:val="apple-converted-space"/>
          <w:rFonts w:ascii="Arial" w:hAnsi="Arial" w:cs="Arial"/>
        </w:rPr>
        <w:t> </w:t>
      </w:r>
      <w:hyperlink r:id="rId12" w:tgtFrame="_blank" w:history="1">
        <w:r w:rsidRPr="00194D47">
          <w:rPr>
            <w:rStyle w:val="Hyperlink"/>
            <w:rFonts w:ascii="Arial" w:hAnsi="Arial" w:cs="Arial"/>
            <w:color w:val="auto"/>
          </w:rPr>
          <w:t>«welt.de»</w:t>
        </w:r>
      </w:hyperlink>
      <w:r w:rsidRPr="00194D47">
        <w:rPr>
          <w:rStyle w:val="apple-converted-space"/>
          <w:rFonts w:ascii="Arial" w:hAnsi="Arial" w:cs="Arial"/>
        </w:rPr>
        <w:t> </w:t>
      </w:r>
      <w:r w:rsidRPr="00194D47">
        <w:rPr>
          <w:rFonts w:ascii="Arial" w:hAnsi="Arial" w:cs="Arial"/>
        </w:rPr>
        <w:t>sagte.</w:t>
      </w:r>
    </w:p>
    <w:p w:rsidR="00E43BF7" w:rsidRPr="00194D47" w:rsidRDefault="00E43BF7" w:rsidP="00E43BF7">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360" w:afterAutospacing="0" w:line="300" w:lineRule="atLeast"/>
        <w:jc w:val="both"/>
        <w:rPr>
          <w:rFonts w:ascii="Arial" w:hAnsi="Arial" w:cs="Arial"/>
          <w:color w:val="555555"/>
        </w:rPr>
      </w:pPr>
      <w:r w:rsidRPr="00194D47">
        <w:rPr>
          <w:rFonts w:ascii="Arial" w:hAnsi="Arial" w:cs="Arial"/>
        </w:rPr>
        <w:lastRenderedPageBreak/>
        <w:t xml:space="preserve">Die Brandursache ist laut Polizei noch ungeklärt. Erst vor einer Woche hatten Unbekannte im bayrischen </w:t>
      </w:r>
      <w:proofErr w:type="spellStart"/>
      <w:r w:rsidRPr="00194D47">
        <w:rPr>
          <w:rFonts w:ascii="Arial" w:hAnsi="Arial" w:cs="Arial"/>
        </w:rPr>
        <w:t>Vorra</w:t>
      </w:r>
      <w:proofErr w:type="spellEnd"/>
      <w:r w:rsidRPr="00194D47">
        <w:rPr>
          <w:rFonts w:ascii="Arial" w:hAnsi="Arial" w:cs="Arial"/>
        </w:rPr>
        <w:t xml:space="preserve"> eine Flüchtlingsunterkunft in Brand gesetzt. Die Täter sprayten Hakenkreuze und eine Neonaziparole auf ein Nebengebäude</w:t>
      </w:r>
      <w:r w:rsidRPr="00194D47">
        <w:rPr>
          <w:rFonts w:ascii="Arial" w:hAnsi="Arial" w:cs="Arial"/>
          <w:color w:val="555555"/>
        </w:rPr>
        <w:t>. (</w:t>
      </w:r>
      <w:proofErr w:type="spellStart"/>
      <w:r w:rsidRPr="00194D47">
        <w:rPr>
          <w:rFonts w:ascii="Arial" w:hAnsi="Arial" w:cs="Arial"/>
          <w:color w:val="555555"/>
        </w:rPr>
        <w:t>fbs</w:t>
      </w:r>
      <w:proofErr w:type="spellEnd"/>
      <w:r w:rsidRPr="00194D47">
        <w:rPr>
          <w:rFonts w:ascii="Arial" w:hAnsi="Arial" w:cs="Arial"/>
          <w:color w:val="555555"/>
        </w:rPr>
        <w:t>)</w:t>
      </w:r>
    </w:p>
    <w:p w:rsidR="00AE2AA8" w:rsidRPr="00194D47" w:rsidRDefault="00AE2AA8">
      <w:pPr>
        <w:rPr>
          <w:rFonts w:ascii="Arial" w:hAnsi="Arial" w:cs="Arial"/>
          <w:color w:val="222222"/>
          <w:kern w:val="36"/>
          <w:sz w:val="28"/>
          <w:szCs w:val="81"/>
          <w:lang w:eastAsia="de-AT"/>
        </w:rPr>
      </w:pPr>
    </w:p>
    <w:p w:rsidR="00E43BF7" w:rsidRPr="00194D47" w:rsidRDefault="003E6468" w:rsidP="00E43BF7">
      <w:pPr>
        <w:shd w:val="clear" w:color="auto" w:fill="FFFFFF" w:themeFill="background1"/>
        <w:tabs>
          <w:tab w:val="right" w:pos="9072"/>
        </w:tabs>
        <w:spacing w:line="810" w:lineRule="atLeast"/>
        <w:outlineLvl w:val="0"/>
        <w:rPr>
          <w:rFonts w:ascii="Arial" w:hAnsi="Arial" w:cs="Arial"/>
          <w:b/>
          <w:bCs/>
          <w:color w:val="656565"/>
          <w:sz w:val="18"/>
          <w:szCs w:val="18"/>
          <w:shd w:val="clear" w:color="auto" w:fill="FFFFFF"/>
        </w:rPr>
      </w:pPr>
      <w:r w:rsidRPr="00194D47">
        <w:rPr>
          <w:rFonts w:ascii="Arial" w:hAnsi="Arial" w:cs="Arial"/>
          <w:color w:val="222222"/>
          <w:kern w:val="36"/>
          <w:sz w:val="28"/>
          <w:szCs w:val="81"/>
          <w:lang w:eastAsia="de-AT"/>
        </w:rPr>
        <w:t>M 5</w:t>
      </w:r>
      <w:r w:rsidR="00A47301" w:rsidRPr="00194D47">
        <w:rPr>
          <w:rFonts w:ascii="Arial" w:hAnsi="Arial" w:cs="Arial"/>
          <w:color w:val="222222"/>
          <w:kern w:val="36"/>
          <w:sz w:val="28"/>
          <w:szCs w:val="81"/>
          <w:lang w:eastAsia="de-AT"/>
        </w:rPr>
        <w:t xml:space="preserve">: </w:t>
      </w:r>
      <w:r w:rsidR="00E43BF7" w:rsidRPr="00194D47">
        <w:rPr>
          <w:rFonts w:ascii="Arial" w:hAnsi="Arial" w:cs="Arial"/>
          <w:color w:val="222222"/>
          <w:kern w:val="36"/>
          <w:sz w:val="28"/>
          <w:szCs w:val="81"/>
          <w:lang w:eastAsia="de-AT"/>
        </w:rPr>
        <w:t>Asylwerber erstochen: Tausende bei Demo in Dresden</w:t>
      </w:r>
      <w:r w:rsidR="00E43BF7" w:rsidRPr="00194D47">
        <w:rPr>
          <w:rFonts w:ascii="Arial" w:hAnsi="Arial" w:cs="Arial"/>
          <w:color w:val="222222"/>
          <w:kern w:val="36"/>
          <w:sz w:val="28"/>
          <w:szCs w:val="81"/>
          <w:lang w:eastAsia="de-AT"/>
        </w:rPr>
        <w:tab/>
      </w:r>
      <w:r w:rsidR="00E43BF7" w:rsidRPr="00194D47">
        <w:rPr>
          <w:rFonts w:ascii="Arial" w:hAnsi="Arial" w:cs="Arial"/>
          <w:b/>
          <w:bCs/>
          <w:color w:val="656565"/>
          <w:sz w:val="18"/>
          <w:szCs w:val="18"/>
          <w:shd w:val="clear" w:color="auto" w:fill="FFFFFF"/>
        </w:rPr>
        <w:t>17. Jänner 2015</w:t>
      </w:r>
    </w:p>
    <w:p w:rsidR="00E43BF7" w:rsidRPr="00194D47" w:rsidRDefault="00E43BF7" w:rsidP="00E43BF7">
      <w:pPr>
        <w:pStyle w:val="berschrift2"/>
        <w:pBdr>
          <w:top w:val="single" w:sz="4" w:space="1" w:color="auto"/>
          <w:left w:val="single" w:sz="4" w:space="4" w:color="auto"/>
          <w:bottom w:val="single" w:sz="4" w:space="1" w:color="auto"/>
          <w:right w:val="single" w:sz="4" w:space="4" w:color="auto"/>
        </w:pBdr>
        <w:shd w:val="clear" w:color="auto" w:fill="FFFFFF" w:themeFill="background1"/>
        <w:spacing w:before="0" w:after="240" w:line="343" w:lineRule="atLeast"/>
        <w:jc w:val="both"/>
        <w:rPr>
          <w:rFonts w:ascii="Arial" w:eastAsia="Times New Roman" w:hAnsi="Arial" w:cs="Arial"/>
          <w:b w:val="0"/>
          <w:bCs w:val="0"/>
          <w:i w:val="0"/>
          <w:iCs w:val="0"/>
          <w:sz w:val="24"/>
          <w:szCs w:val="24"/>
          <w:lang w:eastAsia="de-AT"/>
        </w:rPr>
      </w:pPr>
      <w:r w:rsidRPr="00194D47">
        <w:rPr>
          <w:rFonts w:ascii="Arial" w:eastAsia="Times New Roman" w:hAnsi="Arial" w:cs="Arial"/>
          <w:b w:val="0"/>
          <w:bCs w:val="0"/>
          <w:i w:val="0"/>
          <w:iCs w:val="0"/>
          <w:sz w:val="24"/>
          <w:szCs w:val="24"/>
          <w:lang w:eastAsia="de-AT"/>
        </w:rPr>
        <w:t xml:space="preserve">Demonstranten kritisieren Anti-Islam-Bewegung </w:t>
      </w:r>
      <w:proofErr w:type="spellStart"/>
      <w:r w:rsidRPr="00194D47">
        <w:rPr>
          <w:rFonts w:ascii="Arial" w:eastAsia="Times New Roman" w:hAnsi="Arial" w:cs="Arial"/>
          <w:b w:val="0"/>
          <w:bCs w:val="0"/>
          <w:i w:val="0"/>
          <w:iCs w:val="0"/>
          <w:sz w:val="24"/>
          <w:szCs w:val="24"/>
          <w:lang w:eastAsia="de-AT"/>
        </w:rPr>
        <w:t>Pegida</w:t>
      </w:r>
      <w:proofErr w:type="spellEnd"/>
      <w:r w:rsidRPr="00194D47">
        <w:rPr>
          <w:rFonts w:ascii="Arial" w:eastAsia="Times New Roman" w:hAnsi="Arial" w:cs="Arial"/>
          <w:b w:val="0"/>
          <w:bCs w:val="0"/>
          <w:i w:val="0"/>
          <w:iCs w:val="0"/>
          <w:sz w:val="24"/>
          <w:szCs w:val="24"/>
          <w:lang w:eastAsia="de-AT"/>
        </w:rPr>
        <w:t xml:space="preserve"> - Kundgebung für Toleranz und Vielfalt in Mannheim</w:t>
      </w:r>
    </w:p>
    <w:p w:rsidR="00E43BF7" w:rsidRPr="00194D47" w:rsidRDefault="00E43BF7" w:rsidP="00E43BF7">
      <w:pPr>
        <w:pStyle w:val="Standard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20" w:lineRule="atLeast"/>
        <w:jc w:val="both"/>
        <w:rPr>
          <w:rFonts w:ascii="Arial" w:hAnsi="Arial" w:cs="Arial"/>
        </w:rPr>
      </w:pPr>
      <w:r w:rsidRPr="00194D47">
        <w:rPr>
          <w:rFonts w:ascii="Arial" w:hAnsi="Arial" w:cs="Arial"/>
        </w:rPr>
        <w:t>Dresden/Mannheim - Mehrere Tausend Menschen haben in Dresden eines erstochenen Asylwerbers aus Eritrea gedacht. Die Demonstranten forderten bei dem Marsch durch die Innenstadt eine rasche Aufklärung des Falls. Dabei wurde auch die Befürchtung geäußert, die Tat könne rassistisch motiviert gewesen sein.</w:t>
      </w:r>
    </w:p>
    <w:p w:rsidR="00E43BF7" w:rsidRPr="00194D47" w:rsidRDefault="00E43BF7" w:rsidP="00E43BF7">
      <w:pPr>
        <w:pStyle w:val="Standard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20" w:lineRule="atLeast"/>
        <w:jc w:val="both"/>
        <w:rPr>
          <w:rFonts w:ascii="Arial" w:hAnsi="Arial" w:cs="Arial"/>
        </w:rPr>
      </w:pPr>
      <w:r w:rsidRPr="00194D47">
        <w:rPr>
          <w:rFonts w:ascii="Arial" w:hAnsi="Arial" w:cs="Arial"/>
        </w:rPr>
        <w:t xml:space="preserve">Zudem wurde die </w:t>
      </w:r>
      <w:proofErr w:type="spellStart"/>
      <w:r w:rsidRPr="00194D47">
        <w:rPr>
          <w:rFonts w:ascii="Arial" w:hAnsi="Arial" w:cs="Arial"/>
        </w:rPr>
        <w:t>Pegida</w:t>
      </w:r>
      <w:proofErr w:type="spellEnd"/>
      <w:r w:rsidRPr="00194D47">
        <w:rPr>
          <w:rFonts w:ascii="Arial" w:hAnsi="Arial" w:cs="Arial"/>
        </w:rPr>
        <w:t>-Bewegung ("Patriotische Europäer gegen die Islamisierung des Abendlandes") kritisiert. Durch deren Aufmärsche sei Dresden zu einem "Zentrum der Fremdenfeindlichkeit" geworden, hieß es.</w:t>
      </w:r>
    </w:p>
    <w:p w:rsidR="00E43BF7" w:rsidRPr="00194D47" w:rsidRDefault="00E43BF7" w:rsidP="00E43BF7">
      <w:pPr>
        <w:pStyle w:val="Standard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20" w:lineRule="atLeast"/>
        <w:jc w:val="both"/>
        <w:rPr>
          <w:rFonts w:ascii="Arial" w:hAnsi="Arial" w:cs="Arial"/>
        </w:rPr>
      </w:pPr>
      <w:r w:rsidRPr="00194D47">
        <w:rPr>
          <w:rFonts w:ascii="Arial" w:hAnsi="Arial" w:cs="Arial"/>
        </w:rPr>
        <w:t>Die Leiche des 20-Jährigen war am Dienstag in der Früh gefunden worden. Die Polizei hatte eine Fremdeinwirkung zunächst verneint und sprach erst nach der Obduktion von einem gewaltsamen Tod durch Messerstiche.</w:t>
      </w:r>
    </w:p>
    <w:p w:rsidR="00E43BF7" w:rsidRPr="00194D47" w:rsidRDefault="00E43BF7" w:rsidP="00E43BF7">
      <w:pPr>
        <w:pStyle w:val="Standard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20" w:lineRule="atLeast"/>
        <w:jc w:val="both"/>
        <w:rPr>
          <w:rFonts w:ascii="Arial" w:hAnsi="Arial" w:cs="Arial"/>
          <w:lang w:val="fr-FR"/>
        </w:rPr>
      </w:pPr>
      <w:r w:rsidRPr="00194D47">
        <w:rPr>
          <w:rFonts w:ascii="Arial" w:hAnsi="Arial" w:cs="Arial"/>
        </w:rPr>
        <w:t xml:space="preserve">Unterdessen demonstrierten in Mannheim Tausende Menschen für Toleranz und Vielfalt. "Mannheim sagt Ja zu den Flüchtlingen" rief Mitinitiator und Grünen-Stadtrat Gerhard </w:t>
      </w:r>
      <w:proofErr w:type="spellStart"/>
      <w:r w:rsidRPr="00194D47">
        <w:rPr>
          <w:rFonts w:ascii="Arial" w:hAnsi="Arial" w:cs="Arial"/>
        </w:rPr>
        <w:t>Fontagnier</w:t>
      </w:r>
      <w:proofErr w:type="spellEnd"/>
      <w:r w:rsidRPr="00194D47">
        <w:rPr>
          <w:rFonts w:ascii="Arial" w:hAnsi="Arial" w:cs="Arial"/>
        </w:rPr>
        <w:t xml:space="preserve"> den Teilnehmern am Samstag zu. Die Stadt sei bunt und werde es auch bleiben. Mit an der Spitze des Zuges ging Oberbürgermeister Peter Kurz (SPD). Die Polizei sprach zunächst von rund 10.000 Teilnehmern, deutlich mehr als erwartet. Viele hielten Schilder in die Höhe mit Aufschriften wie "Für eine Willkommenskultur" oder "Liebe Asylanten, bitte lasst uns mit den </w:t>
      </w:r>
      <w:proofErr w:type="spellStart"/>
      <w:r w:rsidRPr="00194D47">
        <w:rPr>
          <w:rFonts w:ascii="Arial" w:hAnsi="Arial" w:cs="Arial"/>
        </w:rPr>
        <w:t>Pegida</w:t>
      </w:r>
      <w:proofErr w:type="spellEnd"/>
      <w:r w:rsidRPr="00194D47">
        <w:rPr>
          <w:rFonts w:ascii="Arial" w:hAnsi="Arial" w:cs="Arial"/>
        </w:rPr>
        <w:t xml:space="preserve">-Deutschen nicht allein". </w:t>
      </w:r>
      <w:r w:rsidRPr="00194D47">
        <w:rPr>
          <w:rFonts w:ascii="Arial" w:hAnsi="Arial" w:cs="Arial"/>
          <w:lang w:val="fr-FR"/>
        </w:rPr>
        <w:t>(APA, 17.1.2014)</w:t>
      </w:r>
    </w:p>
    <w:p w:rsidR="00A47301" w:rsidRPr="00194D47" w:rsidRDefault="00A47301">
      <w:pPr>
        <w:rPr>
          <w:rFonts w:ascii="Arial" w:hAnsi="Arial" w:cs="Arial"/>
          <w:lang w:val="fr-FR"/>
        </w:rPr>
      </w:pPr>
      <w:r w:rsidRPr="00194D47">
        <w:rPr>
          <w:rFonts w:ascii="Arial" w:hAnsi="Arial" w:cs="Arial"/>
          <w:lang w:val="fr-FR"/>
        </w:rPr>
        <w:br w:type="page"/>
      </w:r>
    </w:p>
    <w:tbl>
      <w:tblPr>
        <w:tblW w:w="9222" w:type="dxa"/>
        <w:tblBorders>
          <w:top w:val="single" w:sz="18" w:space="0" w:color="B10026"/>
          <w:left w:val="single" w:sz="6" w:space="0" w:color="B10026"/>
          <w:bottom w:val="single" w:sz="6" w:space="0" w:color="B10026"/>
          <w:right w:val="single" w:sz="6" w:space="0" w:color="B10026"/>
        </w:tblBorders>
        <w:shd w:val="clear" w:color="auto" w:fill="FFFFFF"/>
        <w:tblCellMar>
          <w:left w:w="0" w:type="dxa"/>
          <w:right w:w="0" w:type="dxa"/>
        </w:tblCellMar>
        <w:tblLook w:val="04A0" w:firstRow="1" w:lastRow="0" w:firstColumn="1" w:lastColumn="0" w:noHBand="0" w:noVBand="1"/>
      </w:tblPr>
      <w:tblGrid>
        <w:gridCol w:w="1841"/>
        <w:gridCol w:w="671"/>
        <w:gridCol w:w="671"/>
        <w:gridCol w:w="671"/>
        <w:gridCol w:w="671"/>
        <w:gridCol w:w="671"/>
        <w:gridCol w:w="671"/>
        <w:gridCol w:w="671"/>
        <w:gridCol w:w="671"/>
        <w:gridCol w:w="671"/>
        <w:gridCol w:w="671"/>
        <w:gridCol w:w="671"/>
      </w:tblGrid>
      <w:tr w:rsidR="00A47301" w:rsidRPr="00194D47" w:rsidTr="00A47301">
        <w:trPr>
          <w:trHeight w:val="20"/>
          <w:tblHeader/>
        </w:trPr>
        <w:tc>
          <w:tcPr>
            <w:tcW w:w="0" w:type="auto"/>
            <w:gridSpan w:val="12"/>
            <w:tcBorders>
              <w:top w:val="nil"/>
              <w:left w:val="nil"/>
              <w:bottom w:val="nil"/>
              <w:right w:val="nil"/>
            </w:tcBorders>
            <w:shd w:val="clear" w:color="auto" w:fill="FFFFFF"/>
            <w:tcMar>
              <w:top w:w="75" w:type="dxa"/>
              <w:left w:w="60" w:type="dxa"/>
              <w:bottom w:w="75" w:type="dxa"/>
              <w:right w:w="60" w:type="dxa"/>
            </w:tcMar>
            <w:vAlign w:val="center"/>
            <w:hideMark/>
          </w:tcPr>
          <w:p w:rsidR="00A47301" w:rsidRPr="00194D47" w:rsidRDefault="003E6468" w:rsidP="009000A7">
            <w:pPr>
              <w:rPr>
                <w:rFonts w:ascii="Arial" w:hAnsi="Arial" w:cs="Arial"/>
                <w:sz w:val="28"/>
                <w:szCs w:val="18"/>
                <w:lang w:eastAsia="de-AT"/>
              </w:rPr>
            </w:pPr>
            <w:r w:rsidRPr="00194D47">
              <w:rPr>
                <w:rFonts w:ascii="Arial" w:hAnsi="Arial" w:cs="Arial"/>
                <w:b/>
                <w:bCs/>
                <w:sz w:val="28"/>
                <w:szCs w:val="20"/>
                <w:lang w:eastAsia="de-AT"/>
              </w:rPr>
              <w:lastRenderedPageBreak/>
              <w:t>M 6</w:t>
            </w:r>
            <w:r w:rsidR="00A47301" w:rsidRPr="00194D47">
              <w:rPr>
                <w:rFonts w:ascii="Arial" w:hAnsi="Arial" w:cs="Arial"/>
                <w:b/>
                <w:bCs/>
                <w:sz w:val="28"/>
                <w:szCs w:val="20"/>
                <w:lang w:eastAsia="de-AT"/>
              </w:rPr>
              <w:t>: Asylanträge in Österreich seit 2003 nach Staatsangehörigkeit</w:t>
            </w:r>
          </w:p>
        </w:tc>
      </w:tr>
      <w:tr w:rsidR="00A47301" w:rsidRPr="00194D47" w:rsidTr="00A47301">
        <w:trPr>
          <w:trHeight w:val="20"/>
          <w:tblHeader/>
        </w:trPr>
        <w:tc>
          <w:tcPr>
            <w:tcW w:w="0" w:type="auto"/>
            <w:tcBorders>
              <w:left w:val="single" w:sz="6" w:space="0" w:color="B10026"/>
              <w:bottom w:val="single" w:sz="6" w:space="0" w:color="666666"/>
            </w:tcBorders>
            <w:shd w:val="clear" w:color="auto" w:fill="FFFFFF"/>
            <w:tcMar>
              <w:top w:w="75" w:type="dxa"/>
              <w:left w:w="60" w:type="dxa"/>
              <w:bottom w:w="75" w:type="dxa"/>
              <w:right w:w="60" w:type="dxa"/>
            </w:tcMar>
            <w:hideMark/>
          </w:tcPr>
          <w:p w:rsidR="00A47301" w:rsidRPr="00194D47" w:rsidRDefault="00A47301" w:rsidP="009000A7">
            <w:pPr>
              <w:jc w:val="center"/>
              <w:rPr>
                <w:rFonts w:ascii="Arial" w:hAnsi="Arial" w:cs="Arial"/>
                <w:b/>
                <w:bCs/>
                <w:color w:val="333333"/>
                <w:sz w:val="18"/>
                <w:szCs w:val="18"/>
                <w:lang w:eastAsia="de-AT"/>
              </w:rPr>
            </w:pPr>
            <w:r w:rsidRPr="00194D47">
              <w:rPr>
                <w:rFonts w:ascii="Arial" w:hAnsi="Arial" w:cs="Arial"/>
                <w:b/>
                <w:bCs/>
                <w:color w:val="333333"/>
                <w:sz w:val="18"/>
                <w:szCs w:val="18"/>
                <w:lang w:eastAsia="de-AT"/>
              </w:rPr>
              <w:t>Staatsangehörigkeit</w:t>
            </w:r>
          </w:p>
        </w:tc>
        <w:tc>
          <w:tcPr>
            <w:tcW w:w="0" w:type="auto"/>
            <w:tcBorders>
              <w:left w:val="single" w:sz="6" w:space="0" w:color="666666"/>
              <w:bottom w:val="single" w:sz="6" w:space="0" w:color="666666"/>
            </w:tcBorders>
            <w:shd w:val="clear" w:color="auto" w:fill="FFFFFF"/>
            <w:tcMar>
              <w:top w:w="75" w:type="dxa"/>
              <w:left w:w="60" w:type="dxa"/>
              <w:bottom w:w="75" w:type="dxa"/>
              <w:right w:w="60" w:type="dxa"/>
            </w:tcMar>
            <w:hideMark/>
          </w:tcPr>
          <w:p w:rsidR="00A47301" w:rsidRPr="00194D47" w:rsidRDefault="00A47301" w:rsidP="009000A7">
            <w:pPr>
              <w:jc w:val="center"/>
              <w:rPr>
                <w:rFonts w:ascii="Arial" w:hAnsi="Arial" w:cs="Arial"/>
                <w:b/>
                <w:bCs/>
                <w:color w:val="333333"/>
                <w:sz w:val="18"/>
                <w:szCs w:val="18"/>
                <w:lang w:eastAsia="de-AT"/>
              </w:rPr>
            </w:pPr>
            <w:r w:rsidRPr="00194D47">
              <w:rPr>
                <w:rFonts w:ascii="Arial" w:hAnsi="Arial" w:cs="Arial"/>
                <w:b/>
                <w:bCs/>
                <w:color w:val="333333"/>
                <w:sz w:val="18"/>
                <w:szCs w:val="18"/>
                <w:lang w:eastAsia="de-AT"/>
              </w:rPr>
              <w:t>2003</w:t>
            </w:r>
          </w:p>
        </w:tc>
        <w:tc>
          <w:tcPr>
            <w:tcW w:w="0" w:type="auto"/>
            <w:tcBorders>
              <w:left w:val="single" w:sz="6" w:space="0" w:color="666666"/>
              <w:bottom w:val="single" w:sz="6" w:space="0" w:color="666666"/>
            </w:tcBorders>
            <w:shd w:val="clear" w:color="auto" w:fill="FFFFFF"/>
            <w:tcMar>
              <w:top w:w="75" w:type="dxa"/>
              <w:left w:w="60" w:type="dxa"/>
              <w:bottom w:w="75" w:type="dxa"/>
              <w:right w:w="60" w:type="dxa"/>
            </w:tcMar>
            <w:hideMark/>
          </w:tcPr>
          <w:p w:rsidR="00A47301" w:rsidRPr="00194D47" w:rsidRDefault="00A47301" w:rsidP="009000A7">
            <w:pPr>
              <w:jc w:val="center"/>
              <w:rPr>
                <w:rFonts w:ascii="Arial" w:hAnsi="Arial" w:cs="Arial"/>
                <w:b/>
                <w:bCs/>
                <w:color w:val="333333"/>
                <w:sz w:val="18"/>
                <w:szCs w:val="18"/>
                <w:lang w:eastAsia="de-AT"/>
              </w:rPr>
            </w:pPr>
            <w:r w:rsidRPr="00194D47">
              <w:rPr>
                <w:rFonts w:ascii="Arial" w:hAnsi="Arial" w:cs="Arial"/>
                <w:b/>
                <w:bCs/>
                <w:color w:val="333333"/>
                <w:sz w:val="18"/>
                <w:szCs w:val="18"/>
                <w:lang w:eastAsia="de-AT"/>
              </w:rPr>
              <w:t>2004</w:t>
            </w:r>
          </w:p>
        </w:tc>
        <w:tc>
          <w:tcPr>
            <w:tcW w:w="0" w:type="auto"/>
            <w:tcBorders>
              <w:left w:val="single" w:sz="6" w:space="0" w:color="666666"/>
              <w:bottom w:val="single" w:sz="6" w:space="0" w:color="666666"/>
            </w:tcBorders>
            <w:shd w:val="clear" w:color="auto" w:fill="FFFFFF"/>
            <w:tcMar>
              <w:top w:w="75" w:type="dxa"/>
              <w:left w:w="60" w:type="dxa"/>
              <w:bottom w:w="75" w:type="dxa"/>
              <w:right w:w="60" w:type="dxa"/>
            </w:tcMar>
            <w:hideMark/>
          </w:tcPr>
          <w:p w:rsidR="00A47301" w:rsidRPr="00194D47" w:rsidRDefault="00A47301" w:rsidP="009000A7">
            <w:pPr>
              <w:jc w:val="center"/>
              <w:rPr>
                <w:rFonts w:ascii="Arial" w:hAnsi="Arial" w:cs="Arial"/>
                <w:b/>
                <w:bCs/>
                <w:color w:val="333333"/>
                <w:sz w:val="18"/>
                <w:szCs w:val="18"/>
                <w:lang w:eastAsia="de-AT"/>
              </w:rPr>
            </w:pPr>
            <w:r w:rsidRPr="00194D47">
              <w:rPr>
                <w:rFonts w:ascii="Arial" w:hAnsi="Arial" w:cs="Arial"/>
                <w:b/>
                <w:bCs/>
                <w:color w:val="333333"/>
                <w:sz w:val="18"/>
                <w:szCs w:val="18"/>
                <w:lang w:eastAsia="de-AT"/>
              </w:rPr>
              <w:t>2005</w:t>
            </w:r>
          </w:p>
        </w:tc>
        <w:tc>
          <w:tcPr>
            <w:tcW w:w="0" w:type="auto"/>
            <w:tcBorders>
              <w:left w:val="single" w:sz="6" w:space="0" w:color="666666"/>
              <w:bottom w:val="single" w:sz="6" w:space="0" w:color="666666"/>
            </w:tcBorders>
            <w:shd w:val="clear" w:color="auto" w:fill="FFFFFF"/>
            <w:tcMar>
              <w:top w:w="75" w:type="dxa"/>
              <w:left w:w="60" w:type="dxa"/>
              <w:bottom w:w="75" w:type="dxa"/>
              <w:right w:w="60" w:type="dxa"/>
            </w:tcMar>
            <w:hideMark/>
          </w:tcPr>
          <w:p w:rsidR="00A47301" w:rsidRPr="00194D47" w:rsidRDefault="00A47301" w:rsidP="009000A7">
            <w:pPr>
              <w:jc w:val="center"/>
              <w:rPr>
                <w:rFonts w:ascii="Arial" w:hAnsi="Arial" w:cs="Arial"/>
                <w:b/>
                <w:bCs/>
                <w:color w:val="333333"/>
                <w:sz w:val="18"/>
                <w:szCs w:val="18"/>
                <w:lang w:eastAsia="de-AT"/>
              </w:rPr>
            </w:pPr>
            <w:r w:rsidRPr="00194D47">
              <w:rPr>
                <w:rFonts w:ascii="Arial" w:hAnsi="Arial" w:cs="Arial"/>
                <w:b/>
                <w:bCs/>
                <w:color w:val="333333"/>
                <w:sz w:val="18"/>
                <w:szCs w:val="18"/>
                <w:lang w:eastAsia="de-AT"/>
              </w:rPr>
              <w:t>2006</w:t>
            </w:r>
          </w:p>
        </w:tc>
        <w:tc>
          <w:tcPr>
            <w:tcW w:w="0" w:type="auto"/>
            <w:tcBorders>
              <w:left w:val="single" w:sz="6" w:space="0" w:color="666666"/>
              <w:bottom w:val="single" w:sz="6" w:space="0" w:color="666666"/>
            </w:tcBorders>
            <w:shd w:val="clear" w:color="auto" w:fill="FFFFFF"/>
            <w:tcMar>
              <w:top w:w="75" w:type="dxa"/>
              <w:left w:w="60" w:type="dxa"/>
              <w:bottom w:w="75" w:type="dxa"/>
              <w:right w:w="60" w:type="dxa"/>
            </w:tcMar>
            <w:hideMark/>
          </w:tcPr>
          <w:p w:rsidR="00A47301" w:rsidRPr="00194D47" w:rsidRDefault="00A47301" w:rsidP="009000A7">
            <w:pPr>
              <w:jc w:val="center"/>
              <w:rPr>
                <w:rFonts w:ascii="Arial" w:hAnsi="Arial" w:cs="Arial"/>
                <w:b/>
                <w:bCs/>
                <w:color w:val="333333"/>
                <w:sz w:val="18"/>
                <w:szCs w:val="18"/>
                <w:lang w:eastAsia="de-AT"/>
              </w:rPr>
            </w:pPr>
            <w:r w:rsidRPr="00194D47">
              <w:rPr>
                <w:rFonts w:ascii="Arial" w:hAnsi="Arial" w:cs="Arial"/>
                <w:b/>
                <w:bCs/>
                <w:color w:val="333333"/>
                <w:sz w:val="18"/>
                <w:szCs w:val="18"/>
                <w:lang w:eastAsia="de-AT"/>
              </w:rPr>
              <w:t>2007</w:t>
            </w:r>
          </w:p>
        </w:tc>
        <w:tc>
          <w:tcPr>
            <w:tcW w:w="0" w:type="auto"/>
            <w:tcBorders>
              <w:left w:val="single" w:sz="6" w:space="0" w:color="666666"/>
              <w:bottom w:val="single" w:sz="6" w:space="0" w:color="666666"/>
            </w:tcBorders>
            <w:shd w:val="clear" w:color="auto" w:fill="FFFFFF"/>
            <w:tcMar>
              <w:top w:w="75" w:type="dxa"/>
              <w:left w:w="60" w:type="dxa"/>
              <w:bottom w:w="75" w:type="dxa"/>
              <w:right w:w="60" w:type="dxa"/>
            </w:tcMar>
            <w:hideMark/>
          </w:tcPr>
          <w:p w:rsidR="00A47301" w:rsidRPr="00194D47" w:rsidRDefault="00A47301" w:rsidP="009000A7">
            <w:pPr>
              <w:jc w:val="center"/>
              <w:rPr>
                <w:rFonts w:ascii="Arial" w:hAnsi="Arial" w:cs="Arial"/>
                <w:b/>
                <w:bCs/>
                <w:color w:val="333333"/>
                <w:sz w:val="18"/>
                <w:szCs w:val="18"/>
                <w:lang w:eastAsia="de-AT"/>
              </w:rPr>
            </w:pPr>
            <w:r w:rsidRPr="00194D47">
              <w:rPr>
                <w:rFonts w:ascii="Arial" w:hAnsi="Arial" w:cs="Arial"/>
                <w:b/>
                <w:bCs/>
                <w:color w:val="333333"/>
                <w:sz w:val="18"/>
                <w:szCs w:val="18"/>
                <w:lang w:eastAsia="de-AT"/>
              </w:rPr>
              <w:t>2008</w:t>
            </w:r>
          </w:p>
        </w:tc>
        <w:tc>
          <w:tcPr>
            <w:tcW w:w="0" w:type="auto"/>
            <w:tcBorders>
              <w:left w:val="single" w:sz="6" w:space="0" w:color="666666"/>
              <w:bottom w:val="single" w:sz="6" w:space="0" w:color="666666"/>
            </w:tcBorders>
            <w:shd w:val="clear" w:color="auto" w:fill="FFFFFF"/>
            <w:tcMar>
              <w:top w:w="75" w:type="dxa"/>
              <w:left w:w="60" w:type="dxa"/>
              <w:bottom w:w="75" w:type="dxa"/>
              <w:right w:w="60" w:type="dxa"/>
            </w:tcMar>
            <w:hideMark/>
          </w:tcPr>
          <w:p w:rsidR="00A47301" w:rsidRPr="00194D47" w:rsidRDefault="00A47301" w:rsidP="009000A7">
            <w:pPr>
              <w:jc w:val="center"/>
              <w:rPr>
                <w:rFonts w:ascii="Arial" w:hAnsi="Arial" w:cs="Arial"/>
                <w:b/>
                <w:bCs/>
                <w:color w:val="333333"/>
                <w:sz w:val="18"/>
                <w:szCs w:val="18"/>
                <w:lang w:eastAsia="de-AT"/>
              </w:rPr>
            </w:pPr>
            <w:r w:rsidRPr="00194D47">
              <w:rPr>
                <w:rFonts w:ascii="Arial" w:hAnsi="Arial" w:cs="Arial"/>
                <w:b/>
                <w:bCs/>
                <w:color w:val="333333"/>
                <w:sz w:val="18"/>
                <w:szCs w:val="18"/>
                <w:lang w:eastAsia="de-AT"/>
              </w:rPr>
              <w:t>2009</w:t>
            </w:r>
          </w:p>
        </w:tc>
        <w:tc>
          <w:tcPr>
            <w:tcW w:w="0" w:type="auto"/>
            <w:tcBorders>
              <w:left w:val="single" w:sz="6" w:space="0" w:color="666666"/>
              <w:bottom w:val="single" w:sz="6" w:space="0" w:color="666666"/>
            </w:tcBorders>
            <w:shd w:val="clear" w:color="auto" w:fill="FFFFFF"/>
            <w:tcMar>
              <w:top w:w="75" w:type="dxa"/>
              <w:left w:w="60" w:type="dxa"/>
              <w:bottom w:w="75" w:type="dxa"/>
              <w:right w:w="60" w:type="dxa"/>
            </w:tcMar>
            <w:hideMark/>
          </w:tcPr>
          <w:p w:rsidR="00A47301" w:rsidRPr="00194D47" w:rsidRDefault="00A47301" w:rsidP="009000A7">
            <w:pPr>
              <w:jc w:val="center"/>
              <w:rPr>
                <w:rFonts w:ascii="Arial" w:hAnsi="Arial" w:cs="Arial"/>
                <w:b/>
                <w:bCs/>
                <w:color w:val="333333"/>
                <w:sz w:val="18"/>
                <w:szCs w:val="18"/>
                <w:lang w:eastAsia="de-AT"/>
              </w:rPr>
            </w:pPr>
            <w:r w:rsidRPr="00194D47">
              <w:rPr>
                <w:rFonts w:ascii="Arial" w:hAnsi="Arial" w:cs="Arial"/>
                <w:b/>
                <w:bCs/>
                <w:color w:val="333333"/>
                <w:sz w:val="18"/>
                <w:szCs w:val="18"/>
                <w:lang w:eastAsia="de-AT"/>
              </w:rPr>
              <w:t>2010</w:t>
            </w:r>
          </w:p>
        </w:tc>
        <w:tc>
          <w:tcPr>
            <w:tcW w:w="0" w:type="auto"/>
            <w:tcBorders>
              <w:left w:val="single" w:sz="6" w:space="0" w:color="666666"/>
              <w:bottom w:val="single" w:sz="6" w:space="0" w:color="666666"/>
            </w:tcBorders>
            <w:shd w:val="clear" w:color="auto" w:fill="FFFFFF"/>
            <w:tcMar>
              <w:top w:w="75" w:type="dxa"/>
              <w:left w:w="60" w:type="dxa"/>
              <w:bottom w:w="75" w:type="dxa"/>
              <w:right w:w="60" w:type="dxa"/>
            </w:tcMar>
            <w:hideMark/>
          </w:tcPr>
          <w:p w:rsidR="00A47301" w:rsidRPr="00194D47" w:rsidRDefault="00A47301" w:rsidP="009000A7">
            <w:pPr>
              <w:jc w:val="center"/>
              <w:rPr>
                <w:rFonts w:ascii="Arial" w:hAnsi="Arial" w:cs="Arial"/>
                <w:b/>
                <w:bCs/>
                <w:color w:val="333333"/>
                <w:sz w:val="18"/>
                <w:szCs w:val="18"/>
                <w:lang w:eastAsia="de-AT"/>
              </w:rPr>
            </w:pPr>
            <w:r w:rsidRPr="00194D47">
              <w:rPr>
                <w:rFonts w:ascii="Arial" w:hAnsi="Arial" w:cs="Arial"/>
                <w:b/>
                <w:bCs/>
                <w:color w:val="333333"/>
                <w:sz w:val="18"/>
                <w:szCs w:val="18"/>
                <w:lang w:eastAsia="de-AT"/>
              </w:rPr>
              <w:t>2011</w:t>
            </w:r>
          </w:p>
        </w:tc>
        <w:tc>
          <w:tcPr>
            <w:tcW w:w="0" w:type="auto"/>
            <w:tcBorders>
              <w:left w:val="single" w:sz="6" w:space="0" w:color="666666"/>
              <w:bottom w:val="single" w:sz="6" w:space="0" w:color="666666"/>
            </w:tcBorders>
            <w:shd w:val="clear" w:color="auto" w:fill="FFFFFF"/>
            <w:tcMar>
              <w:top w:w="75" w:type="dxa"/>
              <w:left w:w="60" w:type="dxa"/>
              <w:bottom w:w="75" w:type="dxa"/>
              <w:right w:w="60" w:type="dxa"/>
            </w:tcMar>
            <w:hideMark/>
          </w:tcPr>
          <w:p w:rsidR="00A47301" w:rsidRPr="00194D47" w:rsidRDefault="00A47301" w:rsidP="009000A7">
            <w:pPr>
              <w:jc w:val="center"/>
              <w:rPr>
                <w:rFonts w:ascii="Arial" w:hAnsi="Arial" w:cs="Arial"/>
                <w:b/>
                <w:bCs/>
                <w:color w:val="333333"/>
                <w:sz w:val="18"/>
                <w:szCs w:val="18"/>
                <w:lang w:eastAsia="de-AT"/>
              </w:rPr>
            </w:pPr>
            <w:r w:rsidRPr="00194D47">
              <w:rPr>
                <w:rFonts w:ascii="Arial" w:hAnsi="Arial" w:cs="Arial"/>
                <w:b/>
                <w:bCs/>
                <w:color w:val="333333"/>
                <w:sz w:val="18"/>
                <w:szCs w:val="18"/>
                <w:lang w:eastAsia="de-AT"/>
              </w:rPr>
              <w:t>2012</w:t>
            </w:r>
          </w:p>
        </w:tc>
        <w:tc>
          <w:tcPr>
            <w:tcW w:w="0" w:type="auto"/>
            <w:tcBorders>
              <w:left w:val="single" w:sz="6" w:space="0" w:color="666666"/>
              <w:bottom w:val="single" w:sz="6" w:space="0" w:color="666666"/>
            </w:tcBorders>
            <w:shd w:val="clear" w:color="auto" w:fill="FFFFFF"/>
            <w:tcMar>
              <w:top w:w="75" w:type="dxa"/>
              <w:left w:w="60" w:type="dxa"/>
              <w:bottom w:w="75" w:type="dxa"/>
              <w:right w:w="60" w:type="dxa"/>
            </w:tcMar>
            <w:hideMark/>
          </w:tcPr>
          <w:p w:rsidR="00A47301" w:rsidRPr="00194D47" w:rsidRDefault="00A47301" w:rsidP="009000A7">
            <w:pPr>
              <w:jc w:val="center"/>
              <w:rPr>
                <w:rFonts w:ascii="Arial" w:hAnsi="Arial" w:cs="Arial"/>
                <w:b/>
                <w:bCs/>
                <w:color w:val="333333"/>
                <w:sz w:val="18"/>
                <w:szCs w:val="18"/>
                <w:lang w:eastAsia="de-AT"/>
              </w:rPr>
            </w:pPr>
            <w:r w:rsidRPr="00194D47">
              <w:rPr>
                <w:rFonts w:ascii="Arial" w:hAnsi="Arial" w:cs="Arial"/>
                <w:b/>
                <w:bCs/>
                <w:color w:val="333333"/>
                <w:sz w:val="18"/>
                <w:szCs w:val="18"/>
                <w:lang w:eastAsia="de-AT"/>
              </w:rPr>
              <w:t>2013</w:t>
            </w:r>
          </w:p>
        </w:tc>
      </w:tr>
      <w:tr w:rsidR="00A47301" w:rsidRPr="00194D47" w:rsidTr="00A47301">
        <w:trPr>
          <w:trHeight w:val="20"/>
        </w:trPr>
        <w:tc>
          <w:tcPr>
            <w:tcW w:w="0" w:type="auto"/>
            <w:tcBorders>
              <w:top w:val="single" w:sz="18" w:space="0" w:color="B10026"/>
              <w:left w:val="single" w:sz="6" w:space="0" w:color="B10026"/>
              <w:bottom w:val="single" w:sz="6" w:space="0" w:color="CCCCCC"/>
            </w:tcBorders>
            <w:shd w:val="clear" w:color="auto" w:fill="F4B083" w:themeFill="accent2" w:themeFillTint="99"/>
            <w:tcMar>
              <w:top w:w="75" w:type="dxa"/>
              <w:left w:w="60" w:type="dxa"/>
              <w:bottom w:w="75" w:type="dxa"/>
              <w:right w:w="60" w:type="dxa"/>
            </w:tcMar>
            <w:hideMark/>
          </w:tcPr>
          <w:p w:rsidR="00A47301" w:rsidRPr="00194D47" w:rsidRDefault="00A47301" w:rsidP="009000A7">
            <w:pPr>
              <w:rPr>
                <w:rFonts w:ascii="Arial" w:hAnsi="Arial" w:cs="Arial"/>
                <w:b/>
                <w:bCs/>
                <w:color w:val="000000"/>
                <w:sz w:val="18"/>
                <w:szCs w:val="18"/>
                <w:lang w:eastAsia="de-AT"/>
              </w:rPr>
            </w:pPr>
            <w:r w:rsidRPr="00194D47">
              <w:rPr>
                <w:rFonts w:ascii="Arial" w:hAnsi="Arial" w:cs="Arial"/>
                <w:b/>
                <w:bCs/>
                <w:color w:val="000000"/>
                <w:sz w:val="18"/>
                <w:szCs w:val="18"/>
                <w:lang w:eastAsia="de-AT"/>
              </w:rPr>
              <w:t>Insgesamt</w:t>
            </w:r>
          </w:p>
        </w:tc>
        <w:tc>
          <w:tcPr>
            <w:tcW w:w="0" w:type="auto"/>
            <w:tcBorders>
              <w:top w:val="single" w:sz="18" w:space="0" w:color="B10026"/>
              <w:left w:val="single" w:sz="6" w:space="0" w:color="B10026"/>
              <w:bottom w:val="single" w:sz="6" w:space="0" w:color="CCCCCC"/>
            </w:tcBorders>
            <w:shd w:val="clear" w:color="auto" w:fill="F4B083" w:themeFill="accent2" w:themeFillTint="99"/>
            <w:tcMar>
              <w:top w:w="75" w:type="dxa"/>
              <w:left w:w="60" w:type="dxa"/>
              <w:bottom w:w="75" w:type="dxa"/>
              <w:right w:w="60" w:type="dxa"/>
            </w:tcMar>
            <w:vAlign w:val="center"/>
            <w:hideMark/>
          </w:tcPr>
          <w:p w:rsidR="00A47301" w:rsidRPr="00194D47" w:rsidRDefault="00A47301" w:rsidP="009000A7">
            <w:pPr>
              <w:jc w:val="right"/>
              <w:rPr>
                <w:rFonts w:ascii="Arial" w:hAnsi="Arial" w:cs="Arial"/>
                <w:b/>
                <w:bCs/>
                <w:color w:val="000000"/>
                <w:sz w:val="18"/>
                <w:szCs w:val="18"/>
                <w:lang w:eastAsia="de-AT"/>
              </w:rPr>
            </w:pPr>
            <w:r w:rsidRPr="00194D47">
              <w:rPr>
                <w:rFonts w:ascii="Arial" w:hAnsi="Arial" w:cs="Arial"/>
                <w:b/>
                <w:bCs/>
                <w:color w:val="000000"/>
                <w:sz w:val="18"/>
                <w:szCs w:val="18"/>
                <w:lang w:eastAsia="de-AT"/>
              </w:rPr>
              <w:t>32.359</w:t>
            </w:r>
          </w:p>
        </w:tc>
        <w:tc>
          <w:tcPr>
            <w:tcW w:w="0" w:type="auto"/>
            <w:tcBorders>
              <w:top w:val="single" w:sz="18" w:space="0" w:color="B10026"/>
              <w:left w:val="single" w:sz="6" w:space="0" w:color="666666"/>
              <w:bottom w:val="single" w:sz="6" w:space="0" w:color="CCCCCC"/>
            </w:tcBorders>
            <w:shd w:val="clear" w:color="auto" w:fill="F4B083" w:themeFill="accent2" w:themeFillTint="99"/>
            <w:tcMar>
              <w:top w:w="75" w:type="dxa"/>
              <w:left w:w="60" w:type="dxa"/>
              <w:bottom w:w="75" w:type="dxa"/>
              <w:right w:w="60" w:type="dxa"/>
            </w:tcMar>
            <w:vAlign w:val="center"/>
            <w:hideMark/>
          </w:tcPr>
          <w:p w:rsidR="00A47301" w:rsidRPr="00194D47" w:rsidRDefault="00A47301" w:rsidP="009000A7">
            <w:pPr>
              <w:jc w:val="right"/>
              <w:rPr>
                <w:rFonts w:ascii="Arial" w:hAnsi="Arial" w:cs="Arial"/>
                <w:b/>
                <w:bCs/>
                <w:color w:val="000000"/>
                <w:sz w:val="18"/>
                <w:szCs w:val="18"/>
                <w:lang w:eastAsia="de-AT"/>
              </w:rPr>
            </w:pPr>
            <w:r w:rsidRPr="00194D47">
              <w:rPr>
                <w:rFonts w:ascii="Arial" w:hAnsi="Arial" w:cs="Arial"/>
                <w:b/>
                <w:bCs/>
                <w:color w:val="000000"/>
                <w:sz w:val="18"/>
                <w:szCs w:val="18"/>
                <w:lang w:eastAsia="de-AT"/>
              </w:rPr>
              <w:t>24.634</w:t>
            </w:r>
          </w:p>
        </w:tc>
        <w:tc>
          <w:tcPr>
            <w:tcW w:w="0" w:type="auto"/>
            <w:tcBorders>
              <w:top w:val="single" w:sz="18" w:space="0" w:color="B10026"/>
              <w:left w:val="single" w:sz="6" w:space="0" w:color="666666"/>
              <w:bottom w:val="single" w:sz="6" w:space="0" w:color="CCCCCC"/>
            </w:tcBorders>
            <w:shd w:val="clear" w:color="auto" w:fill="F4B083" w:themeFill="accent2" w:themeFillTint="99"/>
            <w:tcMar>
              <w:top w:w="75" w:type="dxa"/>
              <w:left w:w="60" w:type="dxa"/>
              <w:bottom w:w="75" w:type="dxa"/>
              <w:right w:w="60" w:type="dxa"/>
            </w:tcMar>
            <w:vAlign w:val="center"/>
            <w:hideMark/>
          </w:tcPr>
          <w:p w:rsidR="00A47301" w:rsidRPr="00194D47" w:rsidRDefault="00A47301" w:rsidP="009000A7">
            <w:pPr>
              <w:jc w:val="right"/>
              <w:rPr>
                <w:rFonts w:ascii="Arial" w:hAnsi="Arial" w:cs="Arial"/>
                <w:b/>
                <w:bCs/>
                <w:color w:val="000000"/>
                <w:sz w:val="18"/>
                <w:szCs w:val="18"/>
                <w:lang w:eastAsia="de-AT"/>
              </w:rPr>
            </w:pPr>
            <w:r w:rsidRPr="00194D47">
              <w:rPr>
                <w:rFonts w:ascii="Arial" w:hAnsi="Arial" w:cs="Arial"/>
                <w:b/>
                <w:bCs/>
                <w:color w:val="000000"/>
                <w:sz w:val="18"/>
                <w:szCs w:val="18"/>
                <w:lang w:eastAsia="de-AT"/>
              </w:rPr>
              <w:t>22.461</w:t>
            </w:r>
          </w:p>
        </w:tc>
        <w:tc>
          <w:tcPr>
            <w:tcW w:w="0" w:type="auto"/>
            <w:tcBorders>
              <w:top w:val="single" w:sz="18" w:space="0" w:color="B10026"/>
              <w:left w:val="single" w:sz="6" w:space="0" w:color="666666"/>
              <w:bottom w:val="single" w:sz="6" w:space="0" w:color="CCCCCC"/>
            </w:tcBorders>
            <w:shd w:val="clear" w:color="auto" w:fill="F4B083" w:themeFill="accent2" w:themeFillTint="99"/>
            <w:tcMar>
              <w:top w:w="75" w:type="dxa"/>
              <w:left w:w="60" w:type="dxa"/>
              <w:bottom w:w="75" w:type="dxa"/>
              <w:right w:w="60" w:type="dxa"/>
            </w:tcMar>
            <w:vAlign w:val="center"/>
            <w:hideMark/>
          </w:tcPr>
          <w:p w:rsidR="00A47301" w:rsidRPr="00194D47" w:rsidRDefault="00A47301" w:rsidP="009000A7">
            <w:pPr>
              <w:jc w:val="right"/>
              <w:rPr>
                <w:rFonts w:ascii="Arial" w:hAnsi="Arial" w:cs="Arial"/>
                <w:b/>
                <w:bCs/>
                <w:color w:val="000000"/>
                <w:sz w:val="18"/>
                <w:szCs w:val="18"/>
                <w:lang w:eastAsia="de-AT"/>
              </w:rPr>
            </w:pPr>
            <w:r w:rsidRPr="00194D47">
              <w:rPr>
                <w:rFonts w:ascii="Arial" w:hAnsi="Arial" w:cs="Arial"/>
                <w:b/>
                <w:bCs/>
                <w:color w:val="000000"/>
                <w:sz w:val="18"/>
                <w:szCs w:val="18"/>
                <w:lang w:eastAsia="de-AT"/>
              </w:rPr>
              <w:t>13.349</w:t>
            </w:r>
          </w:p>
        </w:tc>
        <w:tc>
          <w:tcPr>
            <w:tcW w:w="0" w:type="auto"/>
            <w:tcBorders>
              <w:top w:val="single" w:sz="18" w:space="0" w:color="B10026"/>
              <w:left w:val="single" w:sz="6" w:space="0" w:color="666666"/>
              <w:bottom w:val="single" w:sz="6" w:space="0" w:color="CCCCCC"/>
            </w:tcBorders>
            <w:shd w:val="clear" w:color="auto" w:fill="F4B083" w:themeFill="accent2" w:themeFillTint="99"/>
            <w:tcMar>
              <w:top w:w="75" w:type="dxa"/>
              <w:left w:w="60" w:type="dxa"/>
              <w:bottom w:w="75" w:type="dxa"/>
              <w:right w:w="60" w:type="dxa"/>
            </w:tcMar>
            <w:vAlign w:val="center"/>
            <w:hideMark/>
          </w:tcPr>
          <w:p w:rsidR="00A47301" w:rsidRPr="00194D47" w:rsidRDefault="00A47301" w:rsidP="009000A7">
            <w:pPr>
              <w:jc w:val="right"/>
              <w:rPr>
                <w:rFonts w:ascii="Arial" w:hAnsi="Arial" w:cs="Arial"/>
                <w:b/>
                <w:bCs/>
                <w:color w:val="000000"/>
                <w:sz w:val="18"/>
                <w:szCs w:val="18"/>
                <w:lang w:eastAsia="de-AT"/>
              </w:rPr>
            </w:pPr>
            <w:r w:rsidRPr="00194D47">
              <w:rPr>
                <w:rFonts w:ascii="Arial" w:hAnsi="Arial" w:cs="Arial"/>
                <w:b/>
                <w:bCs/>
                <w:color w:val="000000"/>
                <w:sz w:val="18"/>
                <w:szCs w:val="18"/>
                <w:lang w:eastAsia="de-AT"/>
              </w:rPr>
              <w:t>11.921</w:t>
            </w:r>
          </w:p>
        </w:tc>
        <w:tc>
          <w:tcPr>
            <w:tcW w:w="0" w:type="auto"/>
            <w:tcBorders>
              <w:top w:val="single" w:sz="18" w:space="0" w:color="B10026"/>
              <w:left w:val="single" w:sz="6" w:space="0" w:color="666666"/>
              <w:bottom w:val="single" w:sz="6" w:space="0" w:color="CCCCCC"/>
            </w:tcBorders>
            <w:shd w:val="clear" w:color="auto" w:fill="F4B083" w:themeFill="accent2" w:themeFillTint="99"/>
            <w:tcMar>
              <w:top w:w="75" w:type="dxa"/>
              <w:left w:w="60" w:type="dxa"/>
              <w:bottom w:w="75" w:type="dxa"/>
              <w:right w:w="60" w:type="dxa"/>
            </w:tcMar>
            <w:vAlign w:val="center"/>
            <w:hideMark/>
          </w:tcPr>
          <w:p w:rsidR="00A47301" w:rsidRPr="00194D47" w:rsidRDefault="00A47301" w:rsidP="009000A7">
            <w:pPr>
              <w:jc w:val="right"/>
              <w:rPr>
                <w:rFonts w:ascii="Arial" w:hAnsi="Arial" w:cs="Arial"/>
                <w:b/>
                <w:bCs/>
                <w:color w:val="000000"/>
                <w:sz w:val="18"/>
                <w:szCs w:val="18"/>
                <w:lang w:eastAsia="de-AT"/>
              </w:rPr>
            </w:pPr>
            <w:r w:rsidRPr="00194D47">
              <w:rPr>
                <w:rFonts w:ascii="Arial" w:hAnsi="Arial" w:cs="Arial"/>
                <w:b/>
                <w:bCs/>
                <w:color w:val="000000"/>
                <w:sz w:val="18"/>
                <w:szCs w:val="18"/>
                <w:lang w:eastAsia="de-AT"/>
              </w:rPr>
              <w:t>12.841</w:t>
            </w:r>
          </w:p>
        </w:tc>
        <w:tc>
          <w:tcPr>
            <w:tcW w:w="0" w:type="auto"/>
            <w:tcBorders>
              <w:top w:val="single" w:sz="18" w:space="0" w:color="B10026"/>
              <w:left w:val="single" w:sz="6" w:space="0" w:color="666666"/>
              <w:bottom w:val="single" w:sz="6" w:space="0" w:color="CCCCCC"/>
            </w:tcBorders>
            <w:shd w:val="clear" w:color="auto" w:fill="F4B083" w:themeFill="accent2" w:themeFillTint="99"/>
            <w:tcMar>
              <w:top w:w="75" w:type="dxa"/>
              <w:left w:w="60" w:type="dxa"/>
              <w:bottom w:w="75" w:type="dxa"/>
              <w:right w:w="60" w:type="dxa"/>
            </w:tcMar>
            <w:vAlign w:val="center"/>
            <w:hideMark/>
          </w:tcPr>
          <w:p w:rsidR="00A47301" w:rsidRPr="00194D47" w:rsidRDefault="00A47301" w:rsidP="009000A7">
            <w:pPr>
              <w:jc w:val="right"/>
              <w:rPr>
                <w:rFonts w:ascii="Arial" w:hAnsi="Arial" w:cs="Arial"/>
                <w:b/>
                <w:bCs/>
                <w:color w:val="000000"/>
                <w:sz w:val="18"/>
                <w:szCs w:val="18"/>
                <w:lang w:eastAsia="de-AT"/>
              </w:rPr>
            </w:pPr>
            <w:r w:rsidRPr="00194D47">
              <w:rPr>
                <w:rFonts w:ascii="Arial" w:hAnsi="Arial" w:cs="Arial"/>
                <w:b/>
                <w:bCs/>
                <w:color w:val="000000"/>
                <w:sz w:val="18"/>
                <w:szCs w:val="18"/>
                <w:lang w:eastAsia="de-AT"/>
              </w:rPr>
              <w:t>15.821</w:t>
            </w:r>
          </w:p>
        </w:tc>
        <w:tc>
          <w:tcPr>
            <w:tcW w:w="0" w:type="auto"/>
            <w:tcBorders>
              <w:top w:val="single" w:sz="18" w:space="0" w:color="B10026"/>
              <w:left w:val="single" w:sz="6" w:space="0" w:color="666666"/>
              <w:bottom w:val="single" w:sz="6" w:space="0" w:color="CCCCCC"/>
            </w:tcBorders>
            <w:shd w:val="clear" w:color="auto" w:fill="F4B083" w:themeFill="accent2" w:themeFillTint="99"/>
            <w:tcMar>
              <w:top w:w="75" w:type="dxa"/>
              <w:left w:w="60" w:type="dxa"/>
              <w:bottom w:w="75" w:type="dxa"/>
              <w:right w:w="60" w:type="dxa"/>
            </w:tcMar>
            <w:vAlign w:val="center"/>
            <w:hideMark/>
          </w:tcPr>
          <w:p w:rsidR="00A47301" w:rsidRPr="00194D47" w:rsidRDefault="00A47301" w:rsidP="009000A7">
            <w:pPr>
              <w:jc w:val="right"/>
              <w:rPr>
                <w:rFonts w:ascii="Arial" w:hAnsi="Arial" w:cs="Arial"/>
                <w:b/>
                <w:bCs/>
                <w:color w:val="000000"/>
                <w:sz w:val="18"/>
                <w:szCs w:val="18"/>
                <w:lang w:eastAsia="de-AT"/>
              </w:rPr>
            </w:pPr>
            <w:r w:rsidRPr="00194D47">
              <w:rPr>
                <w:rFonts w:ascii="Arial" w:hAnsi="Arial" w:cs="Arial"/>
                <w:b/>
                <w:bCs/>
                <w:color w:val="000000"/>
                <w:sz w:val="18"/>
                <w:szCs w:val="18"/>
                <w:lang w:eastAsia="de-AT"/>
              </w:rPr>
              <w:t>11.012</w:t>
            </w:r>
          </w:p>
        </w:tc>
        <w:tc>
          <w:tcPr>
            <w:tcW w:w="0" w:type="auto"/>
            <w:tcBorders>
              <w:top w:val="single" w:sz="18" w:space="0" w:color="B10026"/>
              <w:left w:val="single" w:sz="6" w:space="0" w:color="666666"/>
              <w:bottom w:val="single" w:sz="6" w:space="0" w:color="CCCCCC"/>
            </w:tcBorders>
            <w:shd w:val="clear" w:color="auto" w:fill="F4B083" w:themeFill="accent2" w:themeFillTint="99"/>
            <w:tcMar>
              <w:top w:w="75" w:type="dxa"/>
              <w:left w:w="60" w:type="dxa"/>
              <w:bottom w:w="75" w:type="dxa"/>
              <w:right w:w="60" w:type="dxa"/>
            </w:tcMar>
            <w:vAlign w:val="center"/>
            <w:hideMark/>
          </w:tcPr>
          <w:p w:rsidR="00A47301" w:rsidRPr="00194D47" w:rsidRDefault="00A47301" w:rsidP="009000A7">
            <w:pPr>
              <w:jc w:val="right"/>
              <w:rPr>
                <w:rFonts w:ascii="Arial" w:hAnsi="Arial" w:cs="Arial"/>
                <w:b/>
                <w:bCs/>
                <w:color w:val="000000"/>
                <w:sz w:val="18"/>
                <w:szCs w:val="18"/>
                <w:lang w:eastAsia="de-AT"/>
              </w:rPr>
            </w:pPr>
            <w:r w:rsidRPr="00194D47">
              <w:rPr>
                <w:rFonts w:ascii="Arial" w:hAnsi="Arial" w:cs="Arial"/>
                <w:b/>
                <w:bCs/>
                <w:color w:val="000000"/>
                <w:sz w:val="18"/>
                <w:szCs w:val="18"/>
                <w:lang w:eastAsia="de-AT"/>
              </w:rPr>
              <w:t>14.416</w:t>
            </w:r>
          </w:p>
        </w:tc>
        <w:tc>
          <w:tcPr>
            <w:tcW w:w="0" w:type="auto"/>
            <w:tcBorders>
              <w:top w:val="single" w:sz="18" w:space="0" w:color="B10026"/>
              <w:left w:val="single" w:sz="6" w:space="0" w:color="666666"/>
              <w:bottom w:val="single" w:sz="6" w:space="0" w:color="CCCCCC"/>
            </w:tcBorders>
            <w:shd w:val="clear" w:color="auto" w:fill="F4B083" w:themeFill="accent2" w:themeFillTint="99"/>
            <w:tcMar>
              <w:top w:w="75" w:type="dxa"/>
              <w:left w:w="60" w:type="dxa"/>
              <w:bottom w:w="75" w:type="dxa"/>
              <w:right w:w="60" w:type="dxa"/>
            </w:tcMar>
            <w:vAlign w:val="center"/>
            <w:hideMark/>
          </w:tcPr>
          <w:p w:rsidR="00A47301" w:rsidRPr="00194D47" w:rsidRDefault="00A47301" w:rsidP="009000A7">
            <w:pPr>
              <w:jc w:val="right"/>
              <w:rPr>
                <w:rFonts w:ascii="Arial" w:hAnsi="Arial" w:cs="Arial"/>
                <w:b/>
                <w:bCs/>
                <w:color w:val="000000"/>
                <w:sz w:val="18"/>
                <w:szCs w:val="18"/>
                <w:lang w:eastAsia="de-AT"/>
              </w:rPr>
            </w:pPr>
            <w:r w:rsidRPr="00194D47">
              <w:rPr>
                <w:rFonts w:ascii="Arial" w:hAnsi="Arial" w:cs="Arial"/>
                <w:b/>
                <w:bCs/>
                <w:color w:val="000000"/>
                <w:sz w:val="18"/>
                <w:szCs w:val="18"/>
                <w:lang w:eastAsia="de-AT"/>
              </w:rPr>
              <w:t>17.413</w:t>
            </w:r>
          </w:p>
        </w:tc>
        <w:tc>
          <w:tcPr>
            <w:tcW w:w="0" w:type="auto"/>
            <w:tcBorders>
              <w:top w:val="single" w:sz="18" w:space="0" w:color="B10026"/>
              <w:left w:val="single" w:sz="6" w:space="0" w:color="666666"/>
              <w:bottom w:val="single" w:sz="6" w:space="0" w:color="CCCCCC"/>
            </w:tcBorders>
            <w:shd w:val="clear" w:color="auto" w:fill="F4B083" w:themeFill="accent2" w:themeFillTint="99"/>
            <w:tcMar>
              <w:top w:w="75" w:type="dxa"/>
              <w:left w:w="60" w:type="dxa"/>
              <w:bottom w:w="75" w:type="dxa"/>
              <w:right w:w="60" w:type="dxa"/>
            </w:tcMar>
            <w:vAlign w:val="center"/>
            <w:hideMark/>
          </w:tcPr>
          <w:p w:rsidR="00A47301" w:rsidRPr="00194D47" w:rsidRDefault="00A47301" w:rsidP="009000A7">
            <w:pPr>
              <w:jc w:val="right"/>
              <w:rPr>
                <w:rFonts w:ascii="Arial" w:hAnsi="Arial" w:cs="Arial"/>
                <w:b/>
                <w:bCs/>
                <w:color w:val="000000"/>
                <w:sz w:val="18"/>
                <w:szCs w:val="18"/>
                <w:lang w:eastAsia="de-AT"/>
              </w:rPr>
            </w:pPr>
            <w:r w:rsidRPr="00194D47">
              <w:rPr>
                <w:rFonts w:ascii="Arial" w:hAnsi="Arial" w:cs="Arial"/>
                <w:b/>
                <w:bCs/>
                <w:color w:val="000000"/>
                <w:sz w:val="18"/>
                <w:szCs w:val="18"/>
                <w:lang w:eastAsia="de-AT"/>
              </w:rPr>
              <w:t>17.503</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Afghanistan</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2.357</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757</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923</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699</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761</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1.382</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2.237</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1.582</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3.609</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4.005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2.589</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Albanien</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93</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78</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74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53</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68</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17</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17</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69</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Algerien</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221</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234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185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138</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109</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173</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248</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304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447</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575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949</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Armenien</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1.098</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414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516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350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405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360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440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278</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224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346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300</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Georgien</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1.525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1.731</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954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564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400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511</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975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370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261</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300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257</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Indien</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2.822</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1.839</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1.530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479</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385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355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427</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433</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476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401</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339</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Irak</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1.446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232</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221</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380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472</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490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399</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336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484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491</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468</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Iran</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979</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343</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306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274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248</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250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340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387</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457</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761</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595</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Kosovo</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1.332</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622</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358</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314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935</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Moldawien</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1.178</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1.346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1.210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902</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545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225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217</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127</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79</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54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35</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Nigeria</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1.849</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1.828</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880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421</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394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535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837</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573</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414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400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691</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Pakistan</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508</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575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498</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110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103</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106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183</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276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949</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1.823</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1.037</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Rumänien</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173</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110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188</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77</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19</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13</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Russische Föderation</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6.706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6.172</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4.355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2.441</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2.676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3.435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3.559</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2.322</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2.314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3.091</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2.841</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Serbien und Montenegro</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2.526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2.835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4.403</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Serbien (einschl. Kosovo)</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2.515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1.760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1.702</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Sri Lanka</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115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88</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37</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13</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27</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Syrien</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153</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131</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77</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88</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166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140</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279</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194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422</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915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1.991</w:t>
            </w:r>
          </w:p>
        </w:tc>
      </w:tr>
      <w:tr w:rsidR="00A47301" w:rsidRPr="00194D47" w:rsidTr="00A47301">
        <w:trPr>
          <w:trHeight w:val="20"/>
        </w:trPr>
        <w:tc>
          <w:tcPr>
            <w:tcW w:w="0" w:type="auto"/>
            <w:tcBorders>
              <w:left w:val="single" w:sz="6" w:space="0" w:color="B10026"/>
              <w:bottom w:val="single" w:sz="6" w:space="0" w:color="CCCCCC"/>
            </w:tcBorders>
            <w:shd w:val="clear" w:color="auto" w:fill="FFFFFF"/>
            <w:tcMar>
              <w:top w:w="75" w:type="dxa"/>
              <w:left w:w="60" w:type="dxa"/>
              <w:bottom w:w="75" w:type="dxa"/>
              <w:right w:w="60" w:type="dxa"/>
            </w:tcMar>
            <w:hideMark/>
          </w:tcPr>
          <w:p w:rsidR="00A47301" w:rsidRPr="00194D47" w:rsidRDefault="00A47301" w:rsidP="009000A7">
            <w:pPr>
              <w:rPr>
                <w:rFonts w:ascii="Arial" w:hAnsi="Arial" w:cs="Arial"/>
                <w:color w:val="333333"/>
                <w:sz w:val="18"/>
                <w:szCs w:val="18"/>
                <w:lang w:eastAsia="de-AT"/>
              </w:rPr>
            </w:pPr>
            <w:r w:rsidRPr="00194D47">
              <w:rPr>
                <w:rFonts w:ascii="Arial" w:hAnsi="Arial" w:cs="Arial"/>
                <w:color w:val="333333"/>
                <w:sz w:val="18"/>
                <w:szCs w:val="18"/>
                <w:lang w:eastAsia="de-AT"/>
              </w:rPr>
              <w:t>Sonstige Staatsangehörigkeit</w:t>
            </w:r>
          </w:p>
        </w:tc>
        <w:tc>
          <w:tcPr>
            <w:tcW w:w="0" w:type="auto"/>
            <w:tcBorders>
              <w:left w:val="single" w:sz="6" w:space="0" w:color="B1002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2.286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1.966</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1.671</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948</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887</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922</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1.035</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902</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1.094</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949</w:t>
            </w:r>
          </w:p>
        </w:tc>
        <w:tc>
          <w:tcPr>
            <w:tcW w:w="0" w:type="auto"/>
            <w:tcBorders>
              <w:left w:val="single" w:sz="6" w:space="0" w:color="666666"/>
              <w:bottom w:val="single" w:sz="6" w:space="0" w:color="CCCCCC"/>
            </w:tcBorders>
            <w:shd w:val="clear" w:color="auto" w:fill="FFFFFF"/>
            <w:tcMar>
              <w:top w:w="75" w:type="dxa"/>
              <w:left w:w="60" w:type="dxa"/>
              <w:bottom w:w="75" w:type="dxa"/>
              <w:right w:w="60" w:type="dxa"/>
            </w:tcMar>
            <w:vAlign w:val="center"/>
            <w:hideMark/>
          </w:tcPr>
          <w:p w:rsidR="00A47301" w:rsidRPr="00194D47" w:rsidRDefault="00A47301" w:rsidP="009000A7">
            <w:pPr>
              <w:jc w:val="right"/>
              <w:rPr>
                <w:rFonts w:ascii="Arial" w:hAnsi="Arial" w:cs="Arial"/>
                <w:color w:val="333333"/>
                <w:sz w:val="18"/>
                <w:szCs w:val="18"/>
                <w:lang w:eastAsia="de-AT"/>
              </w:rPr>
            </w:pPr>
            <w:r w:rsidRPr="00194D47">
              <w:rPr>
                <w:rFonts w:ascii="Arial" w:hAnsi="Arial" w:cs="Arial"/>
                <w:color w:val="333333"/>
                <w:sz w:val="18"/>
                <w:szCs w:val="18"/>
                <w:lang w:eastAsia="de-AT"/>
              </w:rPr>
              <w:t>1.194</w:t>
            </w:r>
          </w:p>
        </w:tc>
      </w:tr>
      <w:tr w:rsidR="00A47301" w:rsidRPr="00194D47" w:rsidTr="00A47301">
        <w:trPr>
          <w:trHeight w:val="20"/>
        </w:trPr>
        <w:tc>
          <w:tcPr>
            <w:tcW w:w="0" w:type="auto"/>
            <w:gridSpan w:val="12"/>
            <w:tcBorders>
              <w:top w:val="single" w:sz="18" w:space="0" w:color="B10026"/>
              <w:left w:val="nil"/>
              <w:bottom w:val="nil"/>
              <w:right w:val="nil"/>
            </w:tcBorders>
            <w:shd w:val="clear" w:color="auto" w:fill="FFFFFF"/>
            <w:tcMar>
              <w:top w:w="150" w:type="dxa"/>
              <w:left w:w="60" w:type="dxa"/>
              <w:bottom w:w="75" w:type="dxa"/>
              <w:right w:w="60" w:type="dxa"/>
            </w:tcMar>
            <w:vAlign w:val="center"/>
            <w:hideMark/>
          </w:tcPr>
          <w:p w:rsidR="00A47301" w:rsidRPr="00194D47" w:rsidRDefault="00A47301" w:rsidP="0091050F">
            <w:pPr>
              <w:rPr>
                <w:rFonts w:ascii="Arial" w:hAnsi="Arial" w:cs="Arial"/>
                <w:color w:val="000000"/>
                <w:sz w:val="17"/>
                <w:szCs w:val="17"/>
                <w:lang w:eastAsia="de-AT"/>
              </w:rPr>
            </w:pPr>
            <w:bookmarkStart w:id="1" w:name="table1_footer"/>
            <w:bookmarkEnd w:id="1"/>
            <w:r w:rsidRPr="00194D47">
              <w:rPr>
                <w:rFonts w:ascii="Arial" w:hAnsi="Arial" w:cs="Arial"/>
                <w:color w:val="000000"/>
                <w:sz w:val="17"/>
                <w:szCs w:val="17"/>
                <w:lang w:eastAsia="de-AT"/>
              </w:rPr>
              <w:t>Q: STATISTIK AUSTRIA, BMI. Erstellt am 06.10.2014.</w:t>
            </w:r>
            <w:r w:rsidR="0091050F" w:rsidRPr="00194D47">
              <w:rPr>
                <w:rFonts w:ascii="Arial" w:hAnsi="Arial" w:cs="Arial"/>
                <w:color w:val="000000"/>
                <w:sz w:val="17"/>
                <w:szCs w:val="17"/>
                <w:lang w:eastAsia="de-AT"/>
              </w:rPr>
              <w:t xml:space="preserve">; </w:t>
            </w:r>
            <w:r w:rsidR="0091050F" w:rsidRPr="00194D47">
              <w:rPr>
                <w:rFonts w:ascii="Arial" w:hAnsi="Arial" w:cs="Arial"/>
                <w:b/>
                <w:color w:val="000000"/>
                <w:sz w:val="17"/>
                <w:szCs w:val="17"/>
                <w:lang w:eastAsia="de-AT"/>
              </w:rPr>
              <w:t>verändert durch Autor (2015)</w:t>
            </w:r>
          </w:p>
        </w:tc>
      </w:tr>
    </w:tbl>
    <w:p w:rsidR="005D6ACA" w:rsidRPr="00194D47" w:rsidRDefault="005D6ACA" w:rsidP="005D6ACA">
      <w:pPr>
        <w:spacing w:line="276" w:lineRule="auto"/>
        <w:jc w:val="both"/>
        <w:rPr>
          <w:rFonts w:ascii="Arial" w:hAnsi="Arial" w:cs="Arial"/>
          <w:sz w:val="24"/>
          <w:szCs w:val="24"/>
        </w:rPr>
      </w:pPr>
    </w:p>
    <w:p w:rsidR="007E4283" w:rsidRPr="00194D47" w:rsidRDefault="007E4283" w:rsidP="005D6ACA">
      <w:pPr>
        <w:spacing w:line="276" w:lineRule="auto"/>
        <w:jc w:val="both"/>
        <w:rPr>
          <w:rFonts w:ascii="Arial" w:hAnsi="Arial" w:cs="Arial"/>
          <w:sz w:val="24"/>
          <w:szCs w:val="24"/>
        </w:rPr>
      </w:pPr>
    </w:p>
    <w:p w:rsidR="00C2157C" w:rsidRPr="00194D47" w:rsidRDefault="005D6ACA" w:rsidP="005D6ACA">
      <w:pPr>
        <w:pBdr>
          <w:bottom w:val="single" w:sz="4" w:space="1" w:color="auto"/>
        </w:pBdr>
        <w:spacing w:line="276" w:lineRule="auto"/>
        <w:jc w:val="both"/>
        <w:rPr>
          <w:rFonts w:ascii="Arial" w:hAnsi="Arial" w:cs="Arial"/>
          <w:sz w:val="24"/>
          <w:szCs w:val="24"/>
        </w:rPr>
      </w:pPr>
      <w:r w:rsidRPr="00194D47">
        <w:rPr>
          <w:rFonts w:ascii="Arial" w:hAnsi="Arial" w:cs="Arial"/>
          <w:sz w:val="24"/>
          <w:szCs w:val="24"/>
        </w:rPr>
        <w:lastRenderedPageBreak/>
        <w:t>Quellen:</w:t>
      </w:r>
    </w:p>
    <w:p w:rsidR="005D6ACA" w:rsidRPr="00194D47" w:rsidRDefault="005D6ACA" w:rsidP="00A47301">
      <w:pPr>
        <w:spacing w:line="276" w:lineRule="auto"/>
        <w:rPr>
          <w:rFonts w:ascii="Arial" w:hAnsi="Arial" w:cs="Arial"/>
          <w:sz w:val="24"/>
          <w:szCs w:val="24"/>
        </w:rPr>
      </w:pPr>
      <w:r w:rsidRPr="00194D47">
        <w:rPr>
          <w:rFonts w:ascii="Arial" w:hAnsi="Arial" w:cs="Arial"/>
          <w:sz w:val="24"/>
          <w:szCs w:val="24"/>
        </w:rPr>
        <w:t>M1:</w:t>
      </w:r>
      <w:r w:rsidR="00FF4850" w:rsidRPr="00194D47">
        <w:rPr>
          <w:rFonts w:ascii="Arial" w:hAnsi="Arial" w:cs="Arial"/>
          <w:sz w:val="24"/>
          <w:szCs w:val="24"/>
        </w:rPr>
        <w:t xml:space="preserve"> Eder, A. (2015): Karikatur </w:t>
      </w:r>
      <w:proofErr w:type="spellStart"/>
      <w:r w:rsidR="00FF4850" w:rsidRPr="00194D47">
        <w:rPr>
          <w:rFonts w:ascii="Arial" w:hAnsi="Arial" w:cs="Arial"/>
          <w:sz w:val="24"/>
          <w:szCs w:val="24"/>
        </w:rPr>
        <w:t>Ribéry</w:t>
      </w:r>
      <w:proofErr w:type="spellEnd"/>
      <w:r w:rsidR="00FF4850" w:rsidRPr="00194D47">
        <w:rPr>
          <w:rFonts w:ascii="Arial" w:hAnsi="Arial" w:cs="Arial"/>
          <w:sz w:val="24"/>
          <w:szCs w:val="24"/>
        </w:rPr>
        <w:t>.</w:t>
      </w:r>
    </w:p>
    <w:p w:rsidR="005D6ACA" w:rsidRPr="00194D47" w:rsidRDefault="005D6ACA" w:rsidP="00A47301">
      <w:pPr>
        <w:spacing w:line="276" w:lineRule="auto"/>
        <w:rPr>
          <w:rFonts w:ascii="Arial" w:hAnsi="Arial" w:cs="Arial"/>
          <w:sz w:val="24"/>
          <w:szCs w:val="24"/>
        </w:rPr>
      </w:pPr>
      <w:r w:rsidRPr="00194D47">
        <w:rPr>
          <w:rFonts w:ascii="Arial" w:hAnsi="Arial" w:cs="Arial"/>
          <w:sz w:val="24"/>
          <w:szCs w:val="24"/>
        </w:rPr>
        <w:t>M2:</w:t>
      </w:r>
      <w:r w:rsidR="00FF4850" w:rsidRPr="00194D47">
        <w:rPr>
          <w:rFonts w:ascii="Arial" w:hAnsi="Arial" w:cs="Arial"/>
          <w:sz w:val="24"/>
          <w:szCs w:val="24"/>
        </w:rPr>
        <w:t xml:space="preserve"> Eder, A. (2015): Karikatur Asyl.</w:t>
      </w:r>
    </w:p>
    <w:p w:rsidR="000547D1" w:rsidRPr="00194D47" w:rsidRDefault="005D6ACA" w:rsidP="00A47301">
      <w:pPr>
        <w:spacing w:line="276" w:lineRule="auto"/>
        <w:rPr>
          <w:rFonts w:ascii="Arial" w:hAnsi="Arial" w:cs="Arial"/>
          <w:sz w:val="24"/>
          <w:szCs w:val="24"/>
        </w:rPr>
      </w:pPr>
      <w:r w:rsidRPr="00194D47">
        <w:rPr>
          <w:rFonts w:ascii="Arial" w:hAnsi="Arial" w:cs="Arial"/>
          <w:sz w:val="24"/>
          <w:szCs w:val="24"/>
        </w:rPr>
        <w:t>M3:</w:t>
      </w:r>
      <w:r w:rsidR="000547D1" w:rsidRPr="00194D47">
        <w:rPr>
          <w:rFonts w:ascii="Arial" w:hAnsi="Arial" w:cs="Arial"/>
          <w:sz w:val="24"/>
          <w:szCs w:val="24"/>
        </w:rPr>
        <w:t>Statistik Austria (2010): Migration und Integration.</w:t>
      </w:r>
      <w:r w:rsidR="000547D1" w:rsidRPr="00194D47">
        <w:rPr>
          <w:rFonts w:ascii="Arial" w:hAnsi="Arial" w:cs="Arial"/>
          <w:sz w:val="24"/>
          <w:szCs w:val="24"/>
        </w:rPr>
        <w:br/>
        <w:t xml:space="preserve">&lt; </w:t>
      </w:r>
      <w:hyperlink r:id="rId13" w:history="1">
        <w:r w:rsidR="000547D1" w:rsidRPr="00194D47">
          <w:rPr>
            <w:rStyle w:val="Hyperlink"/>
            <w:rFonts w:ascii="Arial" w:hAnsi="Arial" w:cs="Arial"/>
            <w:sz w:val="24"/>
            <w:szCs w:val="24"/>
          </w:rPr>
          <w:t>http://www.statistik.at/web_de/suchergebnisse/index.html</w:t>
        </w:r>
      </w:hyperlink>
      <w:r w:rsidR="000547D1" w:rsidRPr="00194D47">
        <w:rPr>
          <w:rFonts w:ascii="Arial" w:hAnsi="Arial" w:cs="Arial"/>
          <w:sz w:val="24"/>
          <w:szCs w:val="24"/>
        </w:rPr>
        <w:t xml:space="preserve"> &gt; (Zugriff: 2015-01-20)</w:t>
      </w:r>
    </w:p>
    <w:p w:rsidR="00E43BF7" w:rsidRPr="00194D47" w:rsidRDefault="005D6ACA" w:rsidP="00A47301">
      <w:pPr>
        <w:spacing w:line="276" w:lineRule="auto"/>
        <w:rPr>
          <w:rFonts w:ascii="Arial" w:hAnsi="Arial" w:cs="Arial"/>
          <w:color w:val="2E74B5" w:themeColor="accent1" w:themeShade="BF"/>
          <w:sz w:val="24"/>
          <w:szCs w:val="24"/>
        </w:rPr>
      </w:pPr>
      <w:r w:rsidRPr="00194D47">
        <w:rPr>
          <w:rFonts w:ascii="Arial" w:hAnsi="Arial" w:cs="Arial"/>
          <w:sz w:val="24"/>
          <w:szCs w:val="24"/>
        </w:rPr>
        <w:t>M</w:t>
      </w:r>
      <w:r w:rsidR="00F31A8B">
        <w:rPr>
          <w:rFonts w:ascii="Arial" w:hAnsi="Arial" w:cs="Arial"/>
          <w:sz w:val="24"/>
          <w:szCs w:val="24"/>
        </w:rPr>
        <w:t>4</w:t>
      </w:r>
      <w:r w:rsidRPr="00194D47">
        <w:rPr>
          <w:rFonts w:ascii="Arial" w:hAnsi="Arial" w:cs="Arial"/>
          <w:sz w:val="24"/>
          <w:szCs w:val="24"/>
        </w:rPr>
        <w:t>:</w:t>
      </w:r>
      <w:r w:rsidR="00E43BF7" w:rsidRPr="00194D47">
        <w:rPr>
          <w:rFonts w:ascii="Arial" w:hAnsi="Arial" w:cs="Arial"/>
          <w:sz w:val="24"/>
          <w:szCs w:val="24"/>
        </w:rPr>
        <w:t xml:space="preserve"> FBS (2014): Ausland. Feuer im Asylheim.</w:t>
      </w:r>
      <w:r w:rsidR="00E43BF7" w:rsidRPr="00194D47">
        <w:rPr>
          <w:rFonts w:ascii="Arial" w:hAnsi="Arial" w:cs="Arial"/>
          <w:sz w:val="24"/>
          <w:szCs w:val="24"/>
        </w:rPr>
        <w:br/>
      </w:r>
      <w:r w:rsidR="00E43BF7" w:rsidRPr="00194D47">
        <w:rPr>
          <w:rFonts w:ascii="Arial" w:hAnsi="Arial" w:cs="Arial"/>
          <w:color w:val="2E74B5" w:themeColor="accent1" w:themeShade="BF"/>
          <w:sz w:val="24"/>
          <w:szCs w:val="24"/>
        </w:rPr>
        <w:t xml:space="preserve">&lt; </w:t>
      </w:r>
      <w:hyperlink r:id="rId14" w:history="1">
        <w:r w:rsidR="00E43BF7" w:rsidRPr="00194D47">
          <w:rPr>
            <w:rFonts w:ascii="Arial" w:hAnsi="Arial" w:cs="Arial"/>
            <w:color w:val="2E74B5" w:themeColor="accent1" w:themeShade="BF"/>
            <w:sz w:val="24"/>
            <w:szCs w:val="24"/>
          </w:rPr>
          <w:t>http://www.20min.ch/ausland/news/story/28424376</w:t>
        </w:r>
      </w:hyperlink>
      <w:r w:rsidR="00E43BF7" w:rsidRPr="00194D47">
        <w:rPr>
          <w:rFonts w:ascii="Arial" w:hAnsi="Arial" w:cs="Arial"/>
          <w:color w:val="2E74B5" w:themeColor="accent1" w:themeShade="BF"/>
          <w:sz w:val="24"/>
          <w:szCs w:val="24"/>
        </w:rPr>
        <w:t xml:space="preserve"> &gt; </w:t>
      </w:r>
      <w:r w:rsidR="00E43BF7" w:rsidRPr="00194D47">
        <w:rPr>
          <w:rFonts w:ascii="Arial" w:hAnsi="Arial" w:cs="Arial"/>
          <w:sz w:val="24"/>
          <w:szCs w:val="24"/>
        </w:rPr>
        <w:t>(Zugriff: 2015-01-20)</w:t>
      </w:r>
    </w:p>
    <w:p w:rsidR="00E43BF7" w:rsidRPr="00194D47" w:rsidRDefault="00E43BF7" w:rsidP="00A47301">
      <w:pPr>
        <w:spacing w:line="276" w:lineRule="auto"/>
        <w:rPr>
          <w:rFonts w:ascii="Arial" w:hAnsi="Arial" w:cs="Arial"/>
          <w:sz w:val="24"/>
          <w:szCs w:val="24"/>
        </w:rPr>
      </w:pPr>
      <w:r w:rsidRPr="00194D47">
        <w:rPr>
          <w:rFonts w:ascii="Arial" w:hAnsi="Arial" w:cs="Arial"/>
          <w:sz w:val="24"/>
          <w:szCs w:val="24"/>
        </w:rPr>
        <w:t>M</w:t>
      </w:r>
      <w:r w:rsidR="00F31A8B">
        <w:rPr>
          <w:rFonts w:ascii="Arial" w:hAnsi="Arial" w:cs="Arial"/>
          <w:sz w:val="24"/>
          <w:szCs w:val="24"/>
        </w:rPr>
        <w:t>5</w:t>
      </w:r>
      <w:r w:rsidRPr="00194D47">
        <w:rPr>
          <w:rFonts w:ascii="Arial" w:hAnsi="Arial" w:cs="Arial"/>
          <w:sz w:val="24"/>
          <w:szCs w:val="24"/>
        </w:rPr>
        <w:t>: derStandard.at GmbH (2015): Asylwerber erstochen.</w:t>
      </w:r>
      <w:r w:rsidRPr="00194D47">
        <w:rPr>
          <w:rFonts w:ascii="Arial" w:hAnsi="Arial" w:cs="Arial"/>
          <w:sz w:val="24"/>
          <w:szCs w:val="24"/>
        </w:rPr>
        <w:br/>
      </w:r>
      <w:r w:rsidRPr="00194D47">
        <w:rPr>
          <w:rFonts w:ascii="Arial" w:hAnsi="Arial" w:cs="Arial"/>
          <w:color w:val="2E74B5" w:themeColor="accent1" w:themeShade="BF"/>
          <w:sz w:val="24"/>
          <w:szCs w:val="24"/>
        </w:rPr>
        <w:t xml:space="preserve">&lt; </w:t>
      </w:r>
      <w:hyperlink r:id="rId15" w:history="1">
        <w:r w:rsidRPr="00194D47">
          <w:rPr>
            <w:rFonts w:ascii="Arial" w:hAnsi="Arial" w:cs="Arial"/>
            <w:color w:val="2E74B5" w:themeColor="accent1" w:themeShade="BF"/>
            <w:sz w:val="24"/>
            <w:szCs w:val="24"/>
          </w:rPr>
          <w:t>http://derstandard.at/2000010542034/Asylwerber-erstochen-Tausende-bei-Demo-in-Dresden</w:t>
        </w:r>
      </w:hyperlink>
      <w:r w:rsidRPr="00194D47">
        <w:rPr>
          <w:rFonts w:ascii="Arial" w:hAnsi="Arial" w:cs="Arial"/>
          <w:color w:val="2E74B5" w:themeColor="accent1" w:themeShade="BF"/>
          <w:sz w:val="24"/>
          <w:szCs w:val="24"/>
        </w:rPr>
        <w:t xml:space="preserve"> &gt; </w:t>
      </w:r>
      <w:r w:rsidRPr="00194D47">
        <w:rPr>
          <w:rFonts w:ascii="Arial" w:hAnsi="Arial" w:cs="Arial"/>
          <w:sz w:val="24"/>
          <w:szCs w:val="24"/>
        </w:rPr>
        <w:t>(Zugriff: 2015-01-20)</w:t>
      </w:r>
    </w:p>
    <w:p w:rsidR="005D6ACA" w:rsidRPr="00194D47" w:rsidRDefault="00F31A8B" w:rsidP="00A47301">
      <w:pPr>
        <w:spacing w:line="276" w:lineRule="auto"/>
        <w:rPr>
          <w:rFonts w:ascii="Arial" w:hAnsi="Arial" w:cs="Arial"/>
          <w:szCs w:val="24"/>
        </w:rPr>
      </w:pPr>
      <w:r>
        <w:rPr>
          <w:rFonts w:ascii="Arial" w:hAnsi="Arial" w:cs="Arial"/>
          <w:sz w:val="24"/>
          <w:szCs w:val="24"/>
        </w:rPr>
        <w:t>M6</w:t>
      </w:r>
      <w:r w:rsidR="00A47301" w:rsidRPr="00194D47">
        <w:rPr>
          <w:rFonts w:ascii="Arial" w:hAnsi="Arial" w:cs="Arial"/>
          <w:sz w:val="24"/>
          <w:szCs w:val="24"/>
        </w:rPr>
        <w:t xml:space="preserve">: Statistik Austria (2014): </w:t>
      </w:r>
      <w:r w:rsidR="0091050F" w:rsidRPr="00194D47">
        <w:rPr>
          <w:rFonts w:ascii="Arial" w:hAnsi="Arial" w:cs="Arial"/>
          <w:sz w:val="24"/>
          <w:szCs w:val="24"/>
        </w:rPr>
        <w:t>Asylansuchen.</w:t>
      </w:r>
      <w:r w:rsidR="0091050F" w:rsidRPr="00194D47">
        <w:rPr>
          <w:rFonts w:ascii="Arial" w:hAnsi="Arial" w:cs="Arial"/>
          <w:sz w:val="24"/>
          <w:szCs w:val="24"/>
        </w:rPr>
        <w:br/>
        <w:t>&lt;</w:t>
      </w:r>
      <w:r w:rsidR="0091050F" w:rsidRPr="00194D47">
        <w:rPr>
          <w:rFonts w:ascii="Arial" w:hAnsi="Arial" w:cs="Arial"/>
          <w:color w:val="2E74B5" w:themeColor="accent1" w:themeShade="BF"/>
          <w:sz w:val="24"/>
          <w:szCs w:val="24"/>
        </w:rPr>
        <w:t>h</w:t>
      </w:r>
      <w:r w:rsidR="00A47301" w:rsidRPr="00194D47">
        <w:rPr>
          <w:rFonts w:ascii="Arial" w:hAnsi="Arial" w:cs="Arial"/>
          <w:color w:val="2E74B5" w:themeColor="accent1" w:themeShade="BF"/>
          <w:sz w:val="24"/>
          <w:szCs w:val="24"/>
        </w:rPr>
        <w:t>ttp://www.statistik.at/web_de/statistiken/bevoelkerung/wanderungen/asyl/index.html</w:t>
      </w:r>
      <w:r w:rsidR="0091050F" w:rsidRPr="00194D47">
        <w:rPr>
          <w:rFonts w:ascii="Arial" w:hAnsi="Arial" w:cs="Arial"/>
          <w:color w:val="2E74B5" w:themeColor="accent1" w:themeShade="BF"/>
          <w:sz w:val="24"/>
          <w:szCs w:val="24"/>
        </w:rPr>
        <w:t xml:space="preserve"> </w:t>
      </w:r>
      <w:r w:rsidR="00A47301" w:rsidRPr="00194D47">
        <w:rPr>
          <w:rFonts w:ascii="Arial" w:hAnsi="Arial" w:cs="Arial"/>
          <w:sz w:val="24"/>
          <w:szCs w:val="24"/>
        </w:rPr>
        <w:t>&gt; (Zugriff: 2015-01-20)</w:t>
      </w:r>
    </w:p>
    <w:sectPr w:rsidR="005D6ACA" w:rsidRPr="00194D47" w:rsidSect="005D6ACA">
      <w:headerReference w:type="default" r:id="rId16"/>
      <w:footerReference w:type="default" r:id="rId17"/>
      <w:pgSz w:w="11906" w:h="16838"/>
      <w:pgMar w:top="1276" w:right="1417" w:bottom="1134"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3E" w:rsidRDefault="004C313E" w:rsidP="00C2157C">
      <w:pPr>
        <w:spacing w:after="0" w:line="240" w:lineRule="auto"/>
      </w:pPr>
      <w:r>
        <w:separator/>
      </w:r>
    </w:p>
  </w:endnote>
  <w:endnote w:type="continuationSeparator" w:id="0">
    <w:p w:rsidR="004C313E" w:rsidRDefault="004C313E" w:rsidP="00C2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CA" w:rsidRPr="005D6ACA" w:rsidRDefault="005D6ACA" w:rsidP="005D6ACA">
    <w:pPr>
      <w:pStyle w:val="Kopfzeile"/>
      <w:pBdr>
        <w:top w:val="single" w:sz="4" w:space="1" w:color="auto"/>
      </w:pBdr>
      <w:rPr>
        <w:sz w:val="20"/>
      </w:rPr>
    </w:pPr>
    <w:r w:rsidRPr="00C2157C">
      <w:rPr>
        <w:sz w:val="20"/>
      </w:rPr>
      <w:t>Anja Eder (1120984)</w:t>
    </w:r>
    <w:r w:rsidRPr="00C2157C">
      <w:rPr>
        <w:sz w:val="20"/>
      </w:rPr>
      <w:tab/>
      <w:t>FD: Kompetent auf die GW Matura vorbereiten</w:t>
    </w:r>
    <w:r w:rsidRPr="00C2157C">
      <w:rPr>
        <w:sz w:val="20"/>
      </w:rPr>
      <w:tab/>
    </w:r>
    <w:proofErr w:type="spellStart"/>
    <w:r w:rsidRPr="00C2157C">
      <w:rPr>
        <w:sz w:val="20"/>
      </w:rPr>
      <w:t>WiSe</w:t>
    </w:r>
    <w:proofErr w:type="spellEnd"/>
    <w:r w:rsidRPr="00C2157C">
      <w:rPr>
        <w:sz w:val="20"/>
      </w:rPr>
      <w:t xml:space="preserve"> 2014/15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3E" w:rsidRDefault="004C313E" w:rsidP="00C2157C">
      <w:pPr>
        <w:spacing w:after="0" w:line="240" w:lineRule="auto"/>
      </w:pPr>
      <w:r>
        <w:separator/>
      </w:r>
    </w:p>
  </w:footnote>
  <w:footnote w:type="continuationSeparator" w:id="0">
    <w:p w:rsidR="004C313E" w:rsidRDefault="004C313E" w:rsidP="00C21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845617"/>
      <w:docPartObj>
        <w:docPartGallery w:val="Page Numbers (Top of Page)"/>
        <w:docPartUnique/>
      </w:docPartObj>
    </w:sdtPr>
    <w:sdtEndPr/>
    <w:sdtContent>
      <w:p w:rsidR="00586BEA" w:rsidRDefault="00586BEA">
        <w:pPr>
          <w:pStyle w:val="Kopfzeile"/>
          <w:jc w:val="right"/>
        </w:pPr>
        <w:r>
          <w:fldChar w:fldCharType="begin"/>
        </w:r>
        <w:r>
          <w:instrText>PAGE   \* MERGEFORMAT</w:instrText>
        </w:r>
        <w:r>
          <w:fldChar w:fldCharType="separate"/>
        </w:r>
        <w:r w:rsidR="00F31A8B" w:rsidRPr="00F31A8B">
          <w:rPr>
            <w:noProof/>
            <w:lang w:val="de-DE"/>
          </w:rPr>
          <w:t>2</w:t>
        </w:r>
        <w:r>
          <w:fldChar w:fldCharType="end"/>
        </w:r>
      </w:p>
    </w:sdtContent>
  </w:sdt>
  <w:p w:rsidR="004A4626" w:rsidRDefault="004A4626" w:rsidP="006A3BE2">
    <w:pPr>
      <w:pStyle w:val="Kopfzeile"/>
      <w:tabs>
        <w:tab w:val="clear" w:pos="4536"/>
        <w:tab w:val="clear" w:pos="9072"/>
        <w:tab w:val="left" w:pos="68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C73"/>
    <w:multiLevelType w:val="hybridMultilevel"/>
    <w:tmpl w:val="512C7EF6"/>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E4404D7"/>
    <w:multiLevelType w:val="hybridMultilevel"/>
    <w:tmpl w:val="B546D23A"/>
    <w:lvl w:ilvl="0" w:tplc="0C070001">
      <w:start w:val="1"/>
      <w:numFmt w:val="bullet"/>
      <w:lvlText w:val=""/>
      <w:lvlJc w:val="left"/>
      <w:pPr>
        <w:ind w:left="2136" w:hanging="360"/>
      </w:pPr>
      <w:rPr>
        <w:rFonts w:ascii="Symbol" w:hAnsi="Symbol"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2">
    <w:nsid w:val="11C90184"/>
    <w:multiLevelType w:val="hybridMultilevel"/>
    <w:tmpl w:val="985A2A3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4AF852E4"/>
    <w:multiLevelType w:val="hybridMultilevel"/>
    <w:tmpl w:val="9DE02E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02114C7"/>
    <w:multiLevelType w:val="hybridMultilevel"/>
    <w:tmpl w:val="2AC2BEC0"/>
    <w:lvl w:ilvl="0" w:tplc="0C07000F">
      <w:start w:val="1"/>
      <w:numFmt w:val="decimal"/>
      <w:lvlText w:val="%1."/>
      <w:lvlJc w:val="left"/>
      <w:pPr>
        <w:ind w:left="720" w:hanging="360"/>
      </w:pPr>
    </w:lvl>
    <w:lvl w:ilvl="1" w:tplc="59823B96">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7C"/>
    <w:rsid w:val="000547D1"/>
    <w:rsid w:val="0017491E"/>
    <w:rsid w:val="00194D47"/>
    <w:rsid w:val="001D3C38"/>
    <w:rsid w:val="003E6468"/>
    <w:rsid w:val="004A4626"/>
    <w:rsid w:val="004C313E"/>
    <w:rsid w:val="004E0055"/>
    <w:rsid w:val="00586BEA"/>
    <w:rsid w:val="005D6ACA"/>
    <w:rsid w:val="006A3BE2"/>
    <w:rsid w:val="00742571"/>
    <w:rsid w:val="007E4283"/>
    <w:rsid w:val="0091050F"/>
    <w:rsid w:val="00A47301"/>
    <w:rsid w:val="00AB7B16"/>
    <w:rsid w:val="00AE2AA8"/>
    <w:rsid w:val="00B22400"/>
    <w:rsid w:val="00C20FF8"/>
    <w:rsid w:val="00C2157C"/>
    <w:rsid w:val="00CA4D66"/>
    <w:rsid w:val="00D03376"/>
    <w:rsid w:val="00E43BF7"/>
    <w:rsid w:val="00F0753C"/>
    <w:rsid w:val="00F31A8B"/>
    <w:rsid w:val="00FB7D16"/>
    <w:rsid w:val="00FF48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43B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E43BF7"/>
    <w:pPr>
      <w:keepNext/>
      <w:suppressAutoHyphens/>
      <w:spacing w:before="240" w:after="60" w:line="240" w:lineRule="auto"/>
      <w:outlineLvl w:val="1"/>
    </w:pPr>
    <w:rPr>
      <w:rFonts w:asciiTheme="majorHAnsi" w:eastAsiaTheme="majorEastAsia" w:hAnsiTheme="majorHAnsi" w:cstheme="majorBidi"/>
      <w:b/>
      <w:bCs/>
      <w:i/>
      <w:iCs/>
      <w:sz w:val="28"/>
      <w:szCs w:val="28"/>
      <w:lang w:eastAsia="ar-SA"/>
    </w:rPr>
  </w:style>
  <w:style w:type="paragraph" w:styleId="berschrift6">
    <w:name w:val="heading 6"/>
    <w:basedOn w:val="Standard"/>
    <w:next w:val="Standard"/>
    <w:link w:val="berschrift6Zchn"/>
    <w:uiPriority w:val="9"/>
    <w:semiHidden/>
    <w:unhideWhenUsed/>
    <w:qFormat/>
    <w:rsid w:val="00E43BF7"/>
    <w:pPr>
      <w:suppressAutoHyphens/>
      <w:spacing w:before="240" w:after="60" w:line="240" w:lineRule="auto"/>
      <w:outlineLvl w:val="5"/>
    </w:pPr>
    <w:rPr>
      <w:rFonts w:eastAsiaTheme="minorEastAsia"/>
      <w:b/>
      <w:bCs/>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15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157C"/>
  </w:style>
  <w:style w:type="paragraph" w:styleId="Fuzeile">
    <w:name w:val="footer"/>
    <w:basedOn w:val="Standard"/>
    <w:link w:val="FuzeileZchn"/>
    <w:uiPriority w:val="99"/>
    <w:unhideWhenUsed/>
    <w:rsid w:val="00C215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157C"/>
  </w:style>
  <w:style w:type="character" w:styleId="Hyperlink">
    <w:name w:val="Hyperlink"/>
    <w:basedOn w:val="Absatz-Standardschriftart"/>
    <w:uiPriority w:val="99"/>
    <w:unhideWhenUsed/>
    <w:rsid w:val="00C2157C"/>
    <w:rPr>
      <w:color w:val="0563C1" w:themeColor="hyperlink"/>
      <w:u w:val="single"/>
    </w:rPr>
  </w:style>
  <w:style w:type="paragraph" w:styleId="Listenabsatz">
    <w:name w:val="List Paragraph"/>
    <w:basedOn w:val="Standard"/>
    <w:uiPriority w:val="34"/>
    <w:qFormat/>
    <w:rsid w:val="006A3BE2"/>
    <w:pPr>
      <w:ind w:left="720"/>
      <w:contextualSpacing/>
    </w:pPr>
  </w:style>
  <w:style w:type="character" w:customStyle="1" w:styleId="apple-converted-space">
    <w:name w:val="apple-converted-space"/>
    <w:rsid w:val="00E43BF7"/>
  </w:style>
  <w:style w:type="paragraph" w:styleId="StandardWeb">
    <w:name w:val="Normal (Web)"/>
    <w:basedOn w:val="Standard"/>
    <w:uiPriority w:val="99"/>
    <w:semiHidden/>
    <w:unhideWhenUsed/>
    <w:rsid w:val="00E43BF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E43BF7"/>
    <w:rPr>
      <w:color w:val="954F72" w:themeColor="followedHyperlink"/>
      <w:u w:val="single"/>
    </w:rPr>
  </w:style>
  <w:style w:type="character" w:customStyle="1" w:styleId="berschrift2Zchn">
    <w:name w:val="Überschrift 2 Zchn"/>
    <w:basedOn w:val="Absatz-Standardschriftart"/>
    <w:link w:val="berschrift2"/>
    <w:uiPriority w:val="9"/>
    <w:semiHidden/>
    <w:rsid w:val="00E43BF7"/>
    <w:rPr>
      <w:rFonts w:asciiTheme="majorHAnsi" w:eastAsiaTheme="majorEastAsia" w:hAnsiTheme="majorHAnsi" w:cstheme="majorBidi"/>
      <w:b/>
      <w:bCs/>
      <w:i/>
      <w:iCs/>
      <w:sz w:val="28"/>
      <w:szCs w:val="28"/>
      <w:lang w:eastAsia="ar-SA"/>
    </w:rPr>
  </w:style>
  <w:style w:type="character" w:customStyle="1" w:styleId="berschrift6Zchn">
    <w:name w:val="Überschrift 6 Zchn"/>
    <w:basedOn w:val="Absatz-Standardschriftart"/>
    <w:link w:val="berschrift6"/>
    <w:uiPriority w:val="9"/>
    <w:semiHidden/>
    <w:rsid w:val="00E43BF7"/>
    <w:rPr>
      <w:rFonts w:eastAsiaTheme="minorEastAsia"/>
      <w:b/>
      <w:bCs/>
      <w:lang w:eastAsia="ar-SA"/>
    </w:rPr>
  </w:style>
  <w:style w:type="character" w:styleId="Fett">
    <w:name w:val="Strong"/>
    <w:basedOn w:val="Absatz-Standardschriftart"/>
    <w:uiPriority w:val="22"/>
    <w:qFormat/>
    <w:rsid w:val="00E43BF7"/>
    <w:rPr>
      <w:b/>
      <w:bCs/>
    </w:rPr>
  </w:style>
  <w:style w:type="character" w:customStyle="1" w:styleId="berschrift1Zchn">
    <w:name w:val="Überschrift 1 Zchn"/>
    <w:basedOn w:val="Absatz-Standardschriftart"/>
    <w:link w:val="berschrift1"/>
    <w:uiPriority w:val="9"/>
    <w:rsid w:val="00E43BF7"/>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rsid w:val="00194D47"/>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31A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1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43B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E43BF7"/>
    <w:pPr>
      <w:keepNext/>
      <w:suppressAutoHyphens/>
      <w:spacing w:before="240" w:after="60" w:line="240" w:lineRule="auto"/>
      <w:outlineLvl w:val="1"/>
    </w:pPr>
    <w:rPr>
      <w:rFonts w:asciiTheme="majorHAnsi" w:eastAsiaTheme="majorEastAsia" w:hAnsiTheme="majorHAnsi" w:cstheme="majorBidi"/>
      <w:b/>
      <w:bCs/>
      <w:i/>
      <w:iCs/>
      <w:sz w:val="28"/>
      <w:szCs w:val="28"/>
      <w:lang w:eastAsia="ar-SA"/>
    </w:rPr>
  </w:style>
  <w:style w:type="paragraph" w:styleId="berschrift6">
    <w:name w:val="heading 6"/>
    <w:basedOn w:val="Standard"/>
    <w:next w:val="Standard"/>
    <w:link w:val="berschrift6Zchn"/>
    <w:uiPriority w:val="9"/>
    <w:semiHidden/>
    <w:unhideWhenUsed/>
    <w:qFormat/>
    <w:rsid w:val="00E43BF7"/>
    <w:pPr>
      <w:suppressAutoHyphens/>
      <w:spacing w:before="240" w:after="60" w:line="240" w:lineRule="auto"/>
      <w:outlineLvl w:val="5"/>
    </w:pPr>
    <w:rPr>
      <w:rFonts w:eastAsiaTheme="minorEastAsia"/>
      <w:b/>
      <w:bCs/>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15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157C"/>
  </w:style>
  <w:style w:type="paragraph" w:styleId="Fuzeile">
    <w:name w:val="footer"/>
    <w:basedOn w:val="Standard"/>
    <w:link w:val="FuzeileZchn"/>
    <w:uiPriority w:val="99"/>
    <w:unhideWhenUsed/>
    <w:rsid w:val="00C215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157C"/>
  </w:style>
  <w:style w:type="character" w:styleId="Hyperlink">
    <w:name w:val="Hyperlink"/>
    <w:basedOn w:val="Absatz-Standardschriftart"/>
    <w:uiPriority w:val="99"/>
    <w:unhideWhenUsed/>
    <w:rsid w:val="00C2157C"/>
    <w:rPr>
      <w:color w:val="0563C1" w:themeColor="hyperlink"/>
      <w:u w:val="single"/>
    </w:rPr>
  </w:style>
  <w:style w:type="paragraph" w:styleId="Listenabsatz">
    <w:name w:val="List Paragraph"/>
    <w:basedOn w:val="Standard"/>
    <w:uiPriority w:val="34"/>
    <w:qFormat/>
    <w:rsid w:val="006A3BE2"/>
    <w:pPr>
      <w:ind w:left="720"/>
      <w:contextualSpacing/>
    </w:pPr>
  </w:style>
  <w:style w:type="character" w:customStyle="1" w:styleId="apple-converted-space">
    <w:name w:val="apple-converted-space"/>
    <w:rsid w:val="00E43BF7"/>
  </w:style>
  <w:style w:type="paragraph" w:styleId="StandardWeb">
    <w:name w:val="Normal (Web)"/>
    <w:basedOn w:val="Standard"/>
    <w:uiPriority w:val="99"/>
    <w:semiHidden/>
    <w:unhideWhenUsed/>
    <w:rsid w:val="00E43BF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E43BF7"/>
    <w:rPr>
      <w:color w:val="954F72" w:themeColor="followedHyperlink"/>
      <w:u w:val="single"/>
    </w:rPr>
  </w:style>
  <w:style w:type="character" w:customStyle="1" w:styleId="berschrift2Zchn">
    <w:name w:val="Überschrift 2 Zchn"/>
    <w:basedOn w:val="Absatz-Standardschriftart"/>
    <w:link w:val="berschrift2"/>
    <w:uiPriority w:val="9"/>
    <w:semiHidden/>
    <w:rsid w:val="00E43BF7"/>
    <w:rPr>
      <w:rFonts w:asciiTheme="majorHAnsi" w:eastAsiaTheme="majorEastAsia" w:hAnsiTheme="majorHAnsi" w:cstheme="majorBidi"/>
      <w:b/>
      <w:bCs/>
      <w:i/>
      <w:iCs/>
      <w:sz w:val="28"/>
      <w:szCs w:val="28"/>
      <w:lang w:eastAsia="ar-SA"/>
    </w:rPr>
  </w:style>
  <w:style w:type="character" w:customStyle="1" w:styleId="berschrift6Zchn">
    <w:name w:val="Überschrift 6 Zchn"/>
    <w:basedOn w:val="Absatz-Standardschriftart"/>
    <w:link w:val="berschrift6"/>
    <w:uiPriority w:val="9"/>
    <w:semiHidden/>
    <w:rsid w:val="00E43BF7"/>
    <w:rPr>
      <w:rFonts w:eastAsiaTheme="minorEastAsia"/>
      <w:b/>
      <w:bCs/>
      <w:lang w:eastAsia="ar-SA"/>
    </w:rPr>
  </w:style>
  <w:style w:type="character" w:styleId="Fett">
    <w:name w:val="Strong"/>
    <w:basedOn w:val="Absatz-Standardschriftart"/>
    <w:uiPriority w:val="22"/>
    <w:qFormat/>
    <w:rsid w:val="00E43BF7"/>
    <w:rPr>
      <w:b/>
      <w:bCs/>
    </w:rPr>
  </w:style>
  <w:style w:type="character" w:customStyle="1" w:styleId="berschrift1Zchn">
    <w:name w:val="Überschrift 1 Zchn"/>
    <w:basedOn w:val="Absatz-Standardschriftart"/>
    <w:link w:val="berschrift1"/>
    <w:uiPriority w:val="9"/>
    <w:rsid w:val="00E43BF7"/>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rsid w:val="00194D47"/>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31A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1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9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Eder@stud.sbg.ac.at" TargetMode="External"/><Relationship Id="rId13" Type="http://schemas.openxmlformats.org/officeDocument/2006/relationships/hyperlink" Target="http://www.statistik.at/web_de/suchergebnisse/index.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lt.de/newsticker/dpa_nt/infoline_nt/schlaglichter_nt/article135543755/Drei-Menschen-bei-Feuer-in-Fluechtlingsunterkunft-verletz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derstandard.at/2000010542034/Asylwerber-erstochen-Tausende-bei-Demo-in-Dresden"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20min.ch/ausland/news/story/284243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803</Words>
  <Characters>5064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Eder</dc:creator>
  <cp:keywords/>
  <dc:description/>
  <cp:lastModifiedBy>Monika Andraschko</cp:lastModifiedBy>
  <cp:revision>3</cp:revision>
  <dcterms:created xsi:type="dcterms:W3CDTF">2015-04-08T09:56:00Z</dcterms:created>
  <dcterms:modified xsi:type="dcterms:W3CDTF">2015-04-08T14:53:00Z</dcterms:modified>
</cp:coreProperties>
</file>